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01644" w14:textId="77777777" w:rsidR="00C6503B" w:rsidRDefault="00000000">
      <w:pPr>
        <w:jc w:val="center"/>
      </w:pPr>
      <w:r>
        <w:rPr>
          <w:rFonts w:ascii="Verdana" w:hAnsi="Verdana" w:cs="Verdana"/>
          <w:b/>
        </w:rPr>
        <w:t>ANEXO III</w:t>
      </w:r>
    </w:p>
    <w:tbl>
      <w:tblPr>
        <w:tblW w:w="9123" w:type="dxa"/>
        <w:tblInd w:w="70" w:type="dxa"/>
        <w:tblLayout w:type="fixed"/>
        <w:tblCellMar>
          <w:left w:w="70" w:type="dxa"/>
          <w:right w:w="70" w:type="dxa"/>
        </w:tblCellMar>
        <w:tblLook w:val="04A0" w:firstRow="1" w:lastRow="0" w:firstColumn="1" w:lastColumn="0" w:noHBand="0" w:noVBand="1"/>
      </w:tblPr>
      <w:tblGrid>
        <w:gridCol w:w="1993"/>
        <w:gridCol w:w="7130"/>
      </w:tblGrid>
      <w:tr w:rsidR="00C6503B" w14:paraId="40D24667" w14:textId="77777777">
        <w:trPr>
          <w:trHeight w:val="285"/>
        </w:trPr>
        <w:tc>
          <w:tcPr>
            <w:tcW w:w="1993" w:type="dxa"/>
          </w:tcPr>
          <w:p w14:paraId="73F2F056" w14:textId="77777777" w:rsidR="00C6503B" w:rsidRDefault="00C6503B">
            <w:pPr>
              <w:widowControl w:val="0"/>
              <w:snapToGrid w:val="0"/>
              <w:ind w:hanging="70"/>
              <w:rPr>
                <w:rFonts w:ascii="Verdana" w:hAnsi="Verdana" w:cs="Verdana"/>
                <w:b/>
              </w:rPr>
            </w:pPr>
          </w:p>
        </w:tc>
        <w:tc>
          <w:tcPr>
            <w:tcW w:w="7129" w:type="dxa"/>
          </w:tcPr>
          <w:p w14:paraId="49FB17F1" w14:textId="77777777" w:rsidR="00C6503B" w:rsidRDefault="00000000">
            <w:pPr>
              <w:widowControl w:val="0"/>
              <w:ind w:left="-70"/>
              <w:jc w:val="right"/>
            </w:pPr>
            <w:r>
              <w:rPr>
                <w:rFonts w:ascii="Verdana" w:hAnsi="Verdana" w:cs="Verdana"/>
                <w:b/>
              </w:rPr>
              <w:t>MINUTA DE CONTRATO DE PRESTAÇÃO DE SERVIÇOS Nº ___.</w:t>
            </w:r>
          </w:p>
        </w:tc>
      </w:tr>
    </w:tbl>
    <w:p w14:paraId="5DE3ACB1" w14:textId="77777777" w:rsidR="00C6503B" w:rsidRDefault="00C6503B">
      <w:pPr>
        <w:jc w:val="both"/>
        <w:rPr>
          <w:rFonts w:ascii="Verdana" w:hAnsi="Verdana" w:cs="Verdana"/>
        </w:rPr>
      </w:pPr>
    </w:p>
    <w:p w14:paraId="0264E2E3" w14:textId="77777777" w:rsidR="00C6503B" w:rsidRDefault="00000000">
      <w:pPr>
        <w:jc w:val="both"/>
      </w:pPr>
      <w:r>
        <w:rPr>
          <w:rFonts w:ascii="Verdana" w:hAnsi="Verdana" w:cs="Verdana"/>
          <w:b/>
          <w:u w:val="single"/>
        </w:rPr>
        <w:t>PREÂMBULO</w:t>
      </w:r>
    </w:p>
    <w:p w14:paraId="7360D71C" w14:textId="77777777" w:rsidR="00C6503B" w:rsidRDefault="00000000">
      <w:pPr>
        <w:jc w:val="both"/>
      </w:pPr>
      <w:r>
        <w:rPr>
          <w:rFonts w:ascii="Verdana" w:hAnsi="Verdana" w:cs="Verdana"/>
          <w:b/>
        </w:rPr>
        <w:t>a) CONTRATANTES</w:t>
      </w:r>
      <w:r>
        <w:rPr>
          <w:rFonts w:ascii="Verdana" w:hAnsi="Verdana" w:cs="Verdana"/>
        </w:rPr>
        <w:t>: O Município de São Gabriel da Palha, com sua sede na Praça Vicente Glazar, nº 159, nesta cidade, inscrito no CNPJ sob o Nº 27.174.143/0001-76, a seguir denominado simplesmente CONTRATANTE e a empresa ____________, estabelecida à _____________ doravante denominada simplesmente CONTRATADA.</w:t>
      </w:r>
    </w:p>
    <w:p w14:paraId="6529334D" w14:textId="77777777" w:rsidR="00C6503B" w:rsidRDefault="00000000">
      <w:pPr>
        <w:tabs>
          <w:tab w:val="left" w:pos="0"/>
        </w:tabs>
        <w:jc w:val="both"/>
      </w:pPr>
      <w:r>
        <w:rPr>
          <w:rFonts w:ascii="Verdana" w:hAnsi="Verdana" w:cs="Verdana"/>
          <w:b/>
        </w:rPr>
        <w:t>b) LOCAL E DATA</w:t>
      </w:r>
      <w:r>
        <w:rPr>
          <w:rFonts w:ascii="Verdana" w:hAnsi="Verdana" w:cs="Verdana"/>
        </w:rPr>
        <w:t>: Lavrado e assinado nesta cidade, na Praça Vicente Glazar, nº 159, sede da Prefeitura Municipal de São Gabriel da Palha no dia ___ do mês de ______ do ano de 20.</w:t>
      </w:r>
    </w:p>
    <w:p w14:paraId="78A1F18D" w14:textId="77777777" w:rsidR="00C6503B" w:rsidRDefault="00000000">
      <w:pPr>
        <w:tabs>
          <w:tab w:val="left" w:pos="0"/>
        </w:tabs>
        <w:jc w:val="both"/>
      </w:pPr>
      <w:r>
        <w:rPr>
          <w:rFonts w:ascii="Verdana" w:hAnsi="Verdana" w:cs="Verdana"/>
          <w:b/>
        </w:rPr>
        <w:t>c) REPRESENTANTES</w:t>
      </w:r>
      <w:r>
        <w:rPr>
          <w:rFonts w:ascii="Verdana" w:hAnsi="Verdana" w:cs="Verdana"/>
        </w:rPr>
        <w:t>: Representa o CONTRATANTE, o Senhor __________, Prefeito Municipal, brasileiro, casado, residente na ________, nesta cidade, inscrito no CPF/MF sob o n.º __________ e a CONTRATADA _____________.</w:t>
      </w:r>
    </w:p>
    <w:p w14:paraId="77BCB398" w14:textId="77777777" w:rsidR="00C6503B"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jc w:val="both"/>
      </w:pPr>
      <w:r>
        <w:rPr>
          <w:rFonts w:ascii="Verdana" w:hAnsi="Verdana" w:cs="Verdana"/>
          <w:b/>
        </w:rPr>
        <w:t>d) FUNDAMENTO</w:t>
      </w:r>
      <w:r>
        <w:rPr>
          <w:rFonts w:ascii="Verdana" w:hAnsi="Verdana" w:cs="Verdana"/>
        </w:rPr>
        <w:t xml:space="preserve">: O presente contrato tem como fundamento a Lei 14.133 de 01/04/2021, suas alterações, </w:t>
      </w:r>
      <w:r>
        <w:rPr>
          <w:rFonts w:ascii="Verdana" w:eastAsia="Batang;바탕" w:hAnsi="Verdana" w:cs="Verdana"/>
          <w:b/>
          <w:bCs/>
          <w:color w:val="000000"/>
        </w:rPr>
        <w:t xml:space="preserve">Processo Administrativo nº 4852/2024 de 26/06/2024, </w:t>
      </w:r>
      <w:r>
        <w:rPr>
          <w:rFonts w:ascii="Verdana" w:hAnsi="Verdana" w:cs="Verdana"/>
          <w:b/>
          <w:bCs/>
          <w:color w:val="FF0000"/>
        </w:rPr>
        <w:t>Pregão Eletrônico nº 043/2024</w:t>
      </w:r>
      <w:r>
        <w:rPr>
          <w:rFonts w:ascii="Verdana" w:eastAsia="Batang;바탕" w:hAnsi="Verdana" w:cs="Verdana"/>
          <w:b/>
          <w:bCs/>
          <w:color w:val="FF0000"/>
        </w:rPr>
        <w:t xml:space="preserve"> de 15/08/2024</w:t>
      </w:r>
      <w:r>
        <w:rPr>
          <w:rFonts w:ascii="Verdana" w:hAnsi="Verdana" w:cs="Verdana"/>
        </w:rPr>
        <w:t>, bem como as Cláusulas a seguir:</w:t>
      </w:r>
    </w:p>
    <w:p w14:paraId="1D42B459" w14:textId="77777777" w:rsidR="00C6503B" w:rsidRDefault="00C6503B">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rPr>
      </w:pPr>
    </w:p>
    <w:p w14:paraId="230D83FD" w14:textId="77777777" w:rsidR="00C6503B" w:rsidRDefault="00000000">
      <w:pPr>
        <w:jc w:val="both"/>
      </w:pPr>
      <w:r>
        <w:rPr>
          <w:rFonts w:ascii="Verdana" w:hAnsi="Verdana" w:cs="Verdana"/>
          <w:b/>
          <w:u w:val="single"/>
        </w:rPr>
        <w:t>CLÁUSULA PRIMEIRA – DO OBJETO</w:t>
      </w:r>
    </w:p>
    <w:p w14:paraId="588D4997" w14:textId="77777777" w:rsidR="00C6503B" w:rsidRDefault="00000000">
      <w:pPr>
        <w:numPr>
          <w:ilvl w:val="1"/>
          <w:numId w:val="3"/>
        </w:numPr>
        <w:shd w:val="clear" w:color="auto" w:fill="FFFFFF"/>
        <w:tabs>
          <w:tab w:val="left" w:pos="308"/>
          <w:tab w:val="left" w:pos="450"/>
        </w:tabs>
        <w:overflowPunct/>
        <w:ind w:left="0" w:firstLine="0"/>
        <w:jc w:val="both"/>
        <w:textAlignment w:val="auto"/>
      </w:pPr>
      <w:r>
        <w:rPr>
          <w:rFonts w:ascii="Verdana" w:hAnsi="Verdana" w:cs="Verdana"/>
        </w:rPr>
        <w:t xml:space="preserve">O Objeto da presente licitação é a </w:t>
      </w:r>
      <w:r>
        <w:rPr>
          <w:rFonts w:ascii="Verdana" w:hAnsi="Verdana" w:cs="Arial"/>
          <w:color w:val="000000"/>
        </w:rPr>
        <w:t>a</w:t>
      </w:r>
      <w:r>
        <w:rPr>
          <w:rFonts w:ascii="Verdana" w:eastAsia="Batang;바탕" w:hAnsi="Verdana" w:cs="Arial"/>
          <w:iCs/>
        </w:rPr>
        <w:t>quisição de hortifrutigranjeiros para serem utilizados no preparo de refeições servidas aos bebês, crianças e adolescentes, acolhidos no Abrigo Luz, deste município, no sentido de garantir refeições de qualidade aos acolhidos</w:t>
      </w:r>
      <w:r>
        <w:rPr>
          <w:rFonts w:ascii="Verdana" w:eastAsia="Batang;바탕" w:hAnsi="Verdana" w:cs="Verdana"/>
          <w:iCs/>
          <w:color w:val="000000"/>
          <w:kern w:val="2"/>
          <w:lang w:eastAsia="en-US" w:bidi="pt-BR"/>
        </w:rPr>
        <w:t>, co</w:t>
      </w:r>
      <w:r>
        <w:rPr>
          <w:rFonts w:ascii="Verdana" w:hAnsi="Verdana" w:cs="Verdana"/>
        </w:rPr>
        <w:t>nforme condições, quantidades e exigências estabelecidas neste Edital e seus anexos.</w:t>
      </w:r>
    </w:p>
    <w:p w14:paraId="3F4D070A" w14:textId="77777777" w:rsidR="00C6503B" w:rsidRDefault="00000000">
      <w:pPr>
        <w:tabs>
          <w:tab w:val="left" w:pos="10348"/>
        </w:tabs>
        <w:jc w:val="both"/>
      </w:pPr>
      <w:r>
        <w:rPr>
          <w:rFonts w:ascii="Verdana" w:eastAsia="Batang;바탕" w:hAnsi="Verdana" w:cs="Verdana"/>
          <w:b/>
        </w:rPr>
        <w:t>1</w:t>
      </w:r>
      <w:r>
        <w:rPr>
          <w:rFonts w:ascii="Verdana" w:hAnsi="Verdana" w:cs="Verdana"/>
          <w:b/>
        </w:rPr>
        <w:t xml:space="preserve">.2 </w:t>
      </w:r>
      <w:r>
        <w:rPr>
          <w:rFonts w:ascii="Verdana" w:hAnsi="Verdana" w:cs="Verdana"/>
        </w:rPr>
        <w:t>O serviço será executado considerando as seguintes descrições:</w:t>
      </w:r>
    </w:p>
    <w:tbl>
      <w:tblPr>
        <w:tblW w:w="9000" w:type="dxa"/>
        <w:tblInd w:w="92" w:type="dxa"/>
        <w:tblLayout w:type="fixed"/>
        <w:tblLook w:val="04A0" w:firstRow="1" w:lastRow="0" w:firstColumn="1" w:lastColumn="0" w:noHBand="0" w:noVBand="1"/>
      </w:tblPr>
      <w:tblGrid>
        <w:gridCol w:w="900"/>
        <w:gridCol w:w="2385"/>
        <w:gridCol w:w="840"/>
        <w:gridCol w:w="1020"/>
        <w:gridCol w:w="1935"/>
        <w:gridCol w:w="1920"/>
      </w:tblGrid>
      <w:tr w:rsidR="00C6503B" w14:paraId="65294778" w14:textId="77777777">
        <w:trPr>
          <w:trHeight w:val="330"/>
        </w:trPr>
        <w:tc>
          <w:tcPr>
            <w:tcW w:w="900" w:type="dxa"/>
            <w:tcBorders>
              <w:top w:val="single" w:sz="4" w:space="0" w:color="000000"/>
              <w:left w:val="single" w:sz="4" w:space="0" w:color="000000"/>
              <w:bottom w:val="single" w:sz="4" w:space="0" w:color="000000"/>
            </w:tcBorders>
            <w:vAlign w:val="center"/>
          </w:tcPr>
          <w:p w14:paraId="0913D4AA" w14:textId="77777777" w:rsidR="00C6503B" w:rsidRDefault="00000000">
            <w:pPr>
              <w:widowControl w:val="0"/>
              <w:jc w:val="center"/>
            </w:pPr>
            <w:r>
              <w:rPr>
                <w:rFonts w:ascii="Verdana" w:hAnsi="Verdana" w:cs="Verdana"/>
                <w:b/>
                <w:bCs/>
              </w:rPr>
              <w:t>Item</w:t>
            </w:r>
          </w:p>
        </w:tc>
        <w:tc>
          <w:tcPr>
            <w:tcW w:w="2385" w:type="dxa"/>
            <w:tcBorders>
              <w:top w:val="single" w:sz="4" w:space="0" w:color="000000"/>
              <w:left w:val="single" w:sz="4" w:space="0" w:color="000000"/>
              <w:bottom w:val="single" w:sz="4" w:space="0" w:color="000000"/>
            </w:tcBorders>
            <w:vAlign w:val="center"/>
          </w:tcPr>
          <w:p w14:paraId="58D242EA" w14:textId="77777777" w:rsidR="00C6503B" w:rsidRDefault="00000000">
            <w:pPr>
              <w:widowControl w:val="0"/>
              <w:jc w:val="center"/>
            </w:pPr>
            <w:r>
              <w:rPr>
                <w:rFonts w:ascii="Verdana" w:hAnsi="Verdana" w:cs="Verdana"/>
                <w:b/>
                <w:bCs/>
              </w:rPr>
              <w:t>Descrição</w:t>
            </w:r>
          </w:p>
        </w:tc>
        <w:tc>
          <w:tcPr>
            <w:tcW w:w="840" w:type="dxa"/>
            <w:tcBorders>
              <w:top w:val="single" w:sz="4" w:space="0" w:color="000000"/>
              <w:left w:val="single" w:sz="4" w:space="0" w:color="000000"/>
              <w:bottom w:val="single" w:sz="4" w:space="0" w:color="000000"/>
            </w:tcBorders>
            <w:vAlign w:val="center"/>
          </w:tcPr>
          <w:p w14:paraId="155DFDF3" w14:textId="77777777" w:rsidR="00C6503B" w:rsidRDefault="00000000">
            <w:pPr>
              <w:widowControl w:val="0"/>
              <w:jc w:val="center"/>
            </w:pPr>
            <w:r>
              <w:rPr>
                <w:rFonts w:ascii="Verdana" w:hAnsi="Verdana"/>
                <w:b/>
                <w:bCs/>
              </w:rPr>
              <w:t>Und.</w:t>
            </w:r>
          </w:p>
        </w:tc>
        <w:tc>
          <w:tcPr>
            <w:tcW w:w="1020" w:type="dxa"/>
            <w:tcBorders>
              <w:top w:val="single" w:sz="4" w:space="0" w:color="000000"/>
              <w:left w:val="single" w:sz="4" w:space="0" w:color="000000"/>
              <w:bottom w:val="single" w:sz="4" w:space="0" w:color="000000"/>
            </w:tcBorders>
            <w:vAlign w:val="center"/>
          </w:tcPr>
          <w:p w14:paraId="51E41F2E" w14:textId="77777777" w:rsidR="00C6503B" w:rsidRDefault="00000000">
            <w:pPr>
              <w:widowControl w:val="0"/>
              <w:jc w:val="center"/>
            </w:pPr>
            <w:r>
              <w:rPr>
                <w:rFonts w:ascii="Verdana" w:hAnsi="Verdana"/>
                <w:b/>
                <w:bCs/>
              </w:rPr>
              <w:t>Quant.</w:t>
            </w:r>
          </w:p>
        </w:tc>
        <w:tc>
          <w:tcPr>
            <w:tcW w:w="1935" w:type="dxa"/>
            <w:tcBorders>
              <w:top w:val="single" w:sz="4" w:space="0" w:color="000000"/>
              <w:left w:val="single" w:sz="4" w:space="0" w:color="000000"/>
              <w:bottom w:val="single" w:sz="4" w:space="0" w:color="000000"/>
            </w:tcBorders>
            <w:vAlign w:val="center"/>
          </w:tcPr>
          <w:p w14:paraId="378D01A0" w14:textId="77777777" w:rsidR="00C6503B" w:rsidRDefault="00000000">
            <w:pPr>
              <w:widowControl w:val="0"/>
              <w:jc w:val="center"/>
            </w:pPr>
            <w:r>
              <w:rPr>
                <w:rFonts w:ascii="Verdana" w:hAnsi="Verdana"/>
                <w:b/>
                <w:bCs/>
              </w:rPr>
              <w:t>Valor Estimado Unitário</w:t>
            </w:r>
          </w:p>
        </w:tc>
        <w:tc>
          <w:tcPr>
            <w:tcW w:w="1920" w:type="dxa"/>
            <w:tcBorders>
              <w:top w:val="single" w:sz="4" w:space="0" w:color="000000"/>
              <w:left w:val="single" w:sz="4" w:space="0" w:color="000000"/>
              <w:bottom w:val="single" w:sz="4" w:space="0" w:color="000000"/>
              <w:right w:val="single" w:sz="4" w:space="0" w:color="000000"/>
            </w:tcBorders>
            <w:vAlign w:val="center"/>
          </w:tcPr>
          <w:p w14:paraId="37842FC4" w14:textId="77777777" w:rsidR="00C6503B" w:rsidRDefault="00000000">
            <w:pPr>
              <w:widowControl w:val="0"/>
              <w:jc w:val="center"/>
            </w:pPr>
            <w:r>
              <w:rPr>
                <w:rFonts w:ascii="Verdana" w:hAnsi="Verdana"/>
                <w:b/>
                <w:bCs/>
              </w:rPr>
              <w:t>Valor Estimado Total</w:t>
            </w:r>
          </w:p>
        </w:tc>
      </w:tr>
      <w:tr w:rsidR="00C6503B" w14:paraId="3C215518" w14:textId="77777777">
        <w:trPr>
          <w:trHeight w:val="266"/>
        </w:trPr>
        <w:tc>
          <w:tcPr>
            <w:tcW w:w="900" w:type="dxa"/>
            <w:tcBorders>
              <w:top w:val="single" w:sz="4" w:space="0" w:color="000000"/>
              <w:left w:val="single" w:sz="4" w:space="0" w:color="000000"/>
              <w:bottom w:val="single" w:sz="4" w:space="0" w:color="000000"/>
            </w:tcBorders>
          </w:tcPr>
          <w:p w14:paraId="7BA7BB8E" w14:textId="77777777" w:rsidR="00C6503B" w:rsidRDefault="00C6503B">
            <w:pPr>
              <w:widowControl w:val="0"/>
              <w:spacing w:before="57" w:after="57"/>
              <w:jc w:val="center"/>
              <w:rPr>
                <w:rFonts w:ascii="Verdana" w:hAnsi="Verdana" w:cs="Verdana"/>
                <w:b/>
                <w:bCs/>
              </w:rPr>
            </w:pPr>
          </w:p>
        </w:tc>
        <w:tc>
          <w:tcPr>
            <w:tcW w:w="2385" w:type="dxa"/>
            <w:tcBorders>
              <w:top w:val="single" w:sz="4" w:space="0" w:color="000000"/>
              <w:left w:val="single" w:sz="4" w:space="0" w:color="000000"/>
              <w:bottom w:val="single" w:sz="4" w:space="0" w:color="000000"/>
            </w:tcBorders>
          </w:tcPr>
          <w:p w14:paraId="6CD3252D" w14:textId="77777777" w:rsidR="00C6503B" w:rsidRDefault="00C6503B">
            <w:pPr>
              <w:widowControl w:val="0"/>
              <w:jc w:val="both"/>
              <w:rPr>
                <w:rFonts w:ascii="Verdana" w:hAnsi="Verdana" w:cs="Verdana"/>
                <w:b/>
              </w:rPr>
            </w:pPr>
          </w:p>
        </w:tc>
        <w:tc>
          <w:tcPr>
            <w:tcW w:w="840" w:type="dxa"/>
            <w:tcBorders>
              <w:top w:val="single" w:sz="4" w:space="0" w:color="000000"/>
              <w:left w:val="single" w:sz="4" w:space="0" w:color="000000"/>
              <w:bottom w:val="single" w:sz="4" w:space="0" w:color="000000"/>
            </w:tcBorders>
          </w:tcPr>
          <w:p w14:paraId="7B463371" w14:textId="77777777" w:rsidR="00C6503B" w:rsidRDefault="00C6503B">
            <w:pPr>
              <w:widowControl w:val="0"/>
              <w:jc w:val="both"/>
              <w:rPr>
                <w:rFonts w:ascii="Verdana" w:hAnsi="Verdana" w:cs="Verdana"/>
                <w:b/>
              </w:rPr>
            </w:pPr>
          </w:p>
        </w:tc>
        <w:tc>
          <w:tcPr>
            <w:tcW w:w="1020" w:type="dxa"/>
            <w:tcBorders>
              <w:top w:val="single" w:sz="4" w:space="0" w:color="000000"/>
              <w:left w:val="single" w:sz="4" w:space="0" w:color="000000"/>
              <w:bottom w:val="single" w:sz="4" w:space="0" w:color="000000"/>
            </w:tcBorders>
          </w:tcPr>
          <w:p w14:paraId="4F307F3E" w14:textId="77777777" w:rsidR="00C6503B" w:rsidRDefault="00C6503B">
            <w:pPr>
              <w:widowControl w:val="0"/>
              <w:jc w:val="both"/>
              <w:rPr>
                <w:rFonts w:ascii="Verdana" w:hAnsi="Verdana" w:cs="Verdana"/>
                <w:b/>
              </w:rPr>
            </w:pPr>
          </w:p>
        </w:tc>
        <w:tc>
          <w:tcPr>
            <w:tcW w:w="1935" w:type="dxa"/>
            <w:tcBorders>
              <w:top w:val="single" w:sz="4" w:space="0" w:color="000000"/>
              <w:left w:val="single" w:sz="4" w:space="0" w:color="000000"/>
              <w:bottom w:val="single" w:sz="4" w:space="0" w:color="000000"/>
            </w:tcBorders>
          </w:tcPr>
          <w:p w14:paraId="128E5DD8" w14:textId="77777777" w:rsidR="00C6503B" w:rsidRDefault="00C6503B">
            <w:pPr>
              <w:widowControl w:val="0"/>
              <w:jc w:val="both"/>
              <w:rPr>
                <w:rFonts w:ascii="Verdana" w:hAnsi="Verdana" w:cs="Verdana"/>
                <w:b/>
              </w:rPr>
            </w:pPr>
          </w:p>
        </w:tc>
        <w:tc>
          <w:tcPr>
            <w:tcW w:w="1920" w:type="dxa"/>
            <w:tcBorders>
              <w:top w:val="single" w:sz="4" w:space="0" w:color="000000"/>
              <w:left w:val="single" w:sz="4" w:space="0" w:color="000000"/>
              <w:bottom w:val="single" w:sz="4" w:space="0" w:color="000000"/>
              <w:right w:val="single" w:sz="4" w:space="0" w:color="000000"/>
            </w:tcBorders>
          </w:tcPr>
          <w:p w14:paraId="7AB2E5A8" w14:textId="77777777" w:rsidR="00C6503B" w:rsidRDefault="00C6503B">
            <w:pPr>
              <w:widowControl w:val="0"/>
              <w:jc w:val="both"/>
              <w:rPr>
                <w:rFonts w:ascii="Verdana" w:hAnsi="Verdana" w:cs="Verdana"/>
                <w:b/>
              </w:rPr>
            </w:pPr>
          </w:p>
        </w:tc>
      </w:tr>
    </w:tbl>
    <w:p w14:paraId="65CA4552" w14:textId="77777777" w:rsidR="00C6503B" w:rsidRDefault="00C6503B">
      <w:pPr>
        <w:jc w:val="both"/>
        <w:rPr>
          <w:rFonts w:ascii="Verdana" w:hAnsi="Verdana"/>
        </w:rPr>
      </w:pPr>
    </w:p>
    <w:p w14:paraId="1BD23F32" w14:textId="77777777" w:rsidR="00C6503B" w:rsidRDefault="00000000">
      <w:pPr>
        <w:jc w:val="both"/>
      </w:pPr>
      <w:r>
        <w:rPr>
          <w:rFonts w:ascii="Verdana" w:hAnsi="Verdana" w:cs="Verdana"/>
          <w:b/>
          <w:u w:val="single"/>
        </w:rPr>
        <w:t>CLÁUSULA SEGUNDA – DA ENTREGA:</w:t>
      </w:r>
    </w:p>
    <w:p w14:paraId="6BCF23EC" w14:textId="77777777" w:rsidR="00C6503B" w:rsidRDefault="00000000">
      <w:pPr>
        <w:jc w:val="both"/>
      </w:pPr>
      <w:r>
        <w:rPr>
          <w:rFonts w:ascii="Verdana" w:hAnsi="Verdana" w:cs="Verdana"/>
          <w:b/>
          <w:iCs/>
        </w:rPr>
        <w:t>2.1 PRAZO DE ENTREGA</w:t>
      </w:r>
    </w:p>
    <w:p w14:paraId="04A20EDF" w14:textId="77777777" w:rsidR="00C6503B" w:rsidRDefault="00000000">
      <w:pPr>
        <w:jc w:val="both"/>
      </w:pPr>
      <w:r>
        <w:rPr>
          <w:rFonts w:ascii="Verdana" w:hAnsi="Verdana" w:cs="Verdana"/>
          <w:iCs/>
        </w:rPr>
        <w:t>2.1.1 O</w:t>
      </w:r>
      <w:r>
        <w:rPr>
          <w:rFonts w:ascii="Verdana" w:eastAsia="Batang;바탕" w:hAnsi="Verdana" w:cs="Verdana"/>
          <w:iCs/>
          <w:color w:val="000000"/>
          <w:kern w:val="2"/>
          <w:lang w:eastAsia="en-US" w:bidi="pt-BR"/>
        </w:rPr>
        <w:t xml:space="preserve"> prazo de vigência do contrato será de 12 (doze) meses, com entrega de acordo com o cronograma fornecido pela requerente, a contar da assinatura do contrato e do recebimento da Autorização de Fornecimento expedida pelo Departamento de Compras.</w:t>
      </w:r>
    </w:p>
    <w:p w14:paraId="5821377C" w14:textId="77777777" w:rsidR="00C6503B" w:rsidRDefault="00C6503B">
      <w:pPr>
        <w:tabs>
          <w:tab w:val="left" w:pos="375"/>
        </w:tabs>
        <w:jc w:val="both"/>
        <w:rPr>
          <w:rFonts w:ascii="Verdana" w:hAnsi="Verdana" w:cs="Verdana"/>
        </w:rPr>
      </w:pPr>
    </w:p>
    <w:p w14:paraId="0D5A6BEA" w14:textId="77777777" w:rsidR="00C6503B" w:rsidRDefault="00000000">
      <w:pPr>
        <w:jc w:val="both"/>
      </w:pPr>
      <w:r>
        <w:rPr>
          <w:rFonts w:ascii="Verdana" w:hAnsi="Verdana" w:cs="Verdana"/>
          <w:b/>
          <w:u w:val="single"/>
        </w:rPr>
        <w:t>CLÁUSULA TERCEIRA – VALOR DO CONTRATO E PAGAMENTO</w:t>
      </w:r>
    </w:p>
    <w:p w14:paraId="60EA97A5" w14:textId="77777777" w:rsidR="00C6503B" w:rsidRDefault="00000000">
      <w:pPr>
        <w:pStyle w:val="PargrafodaLista"/>
        <w:tabs>
          <w:tab w:val="left" w:pos="740"/>
        </w:tabs>
        <w:overflowPunct/>
        <w:spacing w:after="0"/>
        <w:ind w:left="0"/>
        <w:jc w:val="both"/>
        <w:textAlignment w:val="auto"/>
        <w:rPr>
          <w:sz w:val="20"/>
          <w:szCs w:val="20"/>
        </w:rPr>
      </w:pPr>
      <w:r>
        <w:rPr>
          <w:rFonts w:ascii="Verdana" w:hAnsi="Verdana" w:cs="Verdana"/>
          <w:b/>
          <w:sz w:val="20"/>
          <w:szCs w:val="20"/>
        </w:rPr>
        <w:t xml:space="preserve">3.1 </w:t>
      </w:r>
      <w:r>
        <w:rPr>
          <w:rFonts w:ascii="Verdana" w:eastAsia="Verdana" w:hAnsi="Verdana" w:cs="Verdana"/>
          <w:sz w:val="20"/>
          <w:szCs w:val="20"/>
        </w:rPr>
        <w:t>Pela entrega do objeto o CONTRATANTE pagará à CONTRATADA, o valor total de R$  ____________, conforme valores a seguir:</w:t>
      </w:r>
    </w:p>
    <w:p w14:paraId="22C87228" w14:textId="77777777" w:rsidR="00C6503B" w:rsidRDefault="00C6503B">
      <w:pPr>
        <w:pStyle w:val="PargrafodaLista"/>
        <w:tabs>
          <w:tab w:val="left" w:pos="434"/>
        </w:tabs>
        <w:overflowPunct/>
        <w:spacing w:after="0"/>
        <w:ind w:left="0"/>
        <w:jc w:val="both"/>
        <w:textAlignment w:val="auto"/>
        <w:rPr>
          <w:rFonts w:ascii="Verdana" w:hAnsi="Verdana"/>
          <w:sz w:val="20"/>
          <w:szCs w:val="20"/>
        </w:rPr>
      </w:pPr>
    </w:p>
    <w:tbl>
      <w:tblPr>
        <w:tblW w:w="9120" w:type="dxa"/>
        <w:tblInd w:w="92" w:type="dxa"/>
        <w:tblLayout w:type="fixed"/>
        <w:tblLook w:val="04A0" w:firstRow="1" w:lastRow="0" w:firstColumn="1" w:lastColumn="0" w:noHBand="0" w:noVBand="1"/>
      </w:tblPr>
      <w:tblGrid>
        <w:gridCol w:w="1068"/>
        <w:gridCol w:w="1130"/>
        <w:gridCol w:w="4146"/>
        <w:gridCol w:w="1355"/>
        <w:gridCol w:w="1421"/>
      </w:tblGrid>
      <w:tr w:rsidR="00C6503B" w14:paraId="028EC123" w14:textId="77777777">
        <w:tc>
          <w:tcPr>
            <w:tcW w:w="1068" w:type="dxa"/>
            <w:tcBorders>
              <w:top w:val="single" w:sz="4" w:space="0" w:color="000000"/>
              <w:left w:val="single" w:sz="4" w:space="0" w:color="000000"/>
              <w:bottom w:val="single" w:sz="4" w:space="0" w:color="000000"/>
            </w:tcBorders>
            <w:vAlign w:val="center"/>
          </w:tcPr>
          <w:p w14:paraId="7ED01A81" w14:textId="77777777" w:rsidR="00C6503B" w:rsidRDefault="00000000">
            <w:pPr>
              <w:widowControl w:val="0"/>
              <w:jc w:val="center"/>
            </w:pPr>
            <w:r>
              <w:rPr>
                <w:rFonts w:ascii="Verdana" w:hAnsi="Verdana" w:cs="Verdana"/>
                <w:b/>
              </w:rPr>
              <w:t>Quant.</w:t>
            </w:r>
          </w:p>
        </w:tc>
        <w:tc>
          <w:tcPr>
            <w:tcW w:w="1130" w:type="dxa"/>
            <w:tcBorders>
              <w:top w:val="single" w:sz="4" w:space="0" w:color="000000"/>
              <w:left w:val="single" w:sz="4" w:space="0" w:color="000000"/>
              <w:bottom w:val="single" w:sz="4" w:space="0" w:color="000000"/>
            </w:tcBorders>
            <w:vAlign w:val="center"/>
          </w:tcPr>
          <w:p w14:paraId="1095CCFD" w14:textId="77777777" w:rsidR="00C6503B" w:rsidRDefault="00000000">
            <w:pPr>
              <w:widowControl w:val="0"/>
              <w:jc w:val="center"/>
            </w:pPr>
            <w:r>
              <w:rPr>
                <w:rFonts w:ascii="Verdana" w:hAnsi="Verdana"/>
                <w:b/>
                <w:bCs/>
              </w:rPr>
              <w:t>Unid.</w:t>
            </w:r>
          </w:p>
        </w:tc>
        <w:tc>
          <w:tcPr>
            <w:tcW w:w="4146" w:type="dxa"/>
            <w:tcBorders>
              <w:top w:val="single" w:sz="4" w:space="0" w:color="000000"/>
              <w:left w:val="single" w:sz="4" w:space="0" w:color="000000"/>
              <w:bottom w:val="single" w:sz="4" w:space="0" w:color="000000"/>
            </w:tcBorders>
            <w:vAlign w:val="center"/>
          </w:tcPr>
          <w:p w14:paraId="5DE5BEC7" w14:textId="77777777" w:rsidR="00C6503B" w:rsidRDefault="00000000">
            <w:pPr>
              <w:widowControl w:val="0"/>
              <w:jc w:val="center"/>
            </w:pPr>
            <w:r>
              <w:rPr>
                <w:rFonts w:ascii="Verdana" w:hAnsi="Verdana" w:cs="Verdana"/>
                <w:b/>
                <w:bCs/>
              </w:rPr>
              <w:t>Especificação</w:t>
            </w:r>
          </w:p>
        </w:tc>
        <w:tc>
          <w:tcPr>
            <w:tcW w:w="1355" w:type="dxa"/>
            <w:tcBorders>
              <w:top w:val="single" w:sz="4" w:space="0" w:color="000000"/>
              <w:left w:val="single" w:sz="4" w:space="0" w:color="000000"/>
              <w:bottom w:val="single" w:sz="4" w:space="0" w:color="000000"/>
            </w:tcBorders>
            <w:vAlign w:val="center"/>
          </w:tcPr>
          <w:p w14:paraId="51D4D353" w14:textId="77777777" w:rsidR="00C6503B" w:rsidRDefault="00000000">
            <w:pPr>
              <w:widowControl w:val="0"/>
              <w:jc w:val="center"/>
            </w:pPr>
            <w:r>
              <w:rPr>
                <w:rFonts w:ascii="Verdana" w:hAnsi="Verdana" w:cs="Verdana"/>
                <w:b/>
                <w:bCs/>
              </w:rPr>
              <w:t>Vlr. Unit.</w:t>
            </w:r>
          </w:p>
        </w:tc>
        <w:tc>
          <w:tcPr>
            <w:tcW w:w="1421" w:type="dxa"/>
            <w:tcBorders>
              <w:top w:val="single" w:sz="4" w:space="0" w:color="000000"/>
              <w:left w:val="single" w:sz="4" w:space="0" w:color="000000"/>
              <w:bottom w:val="single" w:sz="4" w:space="0" w:color="000000"/>
              <w:right w:val="single" w:sz="4" w:space="0" w:color="000000"/>
            </w:tcBorders>
            <w:vAlign w:val="center"/>
          </w:tcPr>
          <w:p w14:paraId="6CBBFABB" w14:textId="77777777" w:rsidR="00C6503B" w:rsidRDefault="00000000">
            <w:pPr>
              <w:widowControl w:val="0"/>
              <w:jc w:val="center"/>
            </w:pPr>
            <w:r>
              <w:rPr>
                <w:rFonts w:ascii="Verdana" w:hAnsi="Verdana" w:cs="Verdana"/>
                <w:b/>
                <w:bCs/>
              </w:rPr>
              <w:t>Vlr. Total</w:t>
            </w:r>
          </w:p>
        </w:tc>
      </w:tr>
      <w:tr w:rsidR="00C6503B" w14:paraId="065B39AB" w14:textId="77777777">
        <w:tc>
          <w:tcPr>
            <w:tcW w:w="1068" w:type="dxa"/>
            <w:tcBorders>
              <w:top w:val="single" w:sz="4" w:space="0" w:color="000000"/>
              <w:left w:val="single" w:sz="4" w:space="0" w:color="000000"/>
              <w:bottom w:val="single" w:sz="4" w:space="0" w:color="000000"/>
            </w:tcBorders>
          </w:tcPr>
          <w:p w14:paraId="39941017" w14:textId="77777777" w:rsidR="00C6503B" w:rsidRDefault="00C6503B">
            <w:pPr>
              <w:widowControl w:val="0"/>
              <w:snapToGrid w:val="0"/>
              <w:jc w:val="both"/>
              <w:rPr>
                <w:rFonts w:ascii="Verdana" w:hAnsi="Verdana"/>
              </w:rPr>
            </w:pPr>
          </w:p>
        </w:tc>
        <w:tc>
          <w:tcPr>
            <w:tcW w:w="1130" w:type="dxa"/>
            <w:tcBorders>
              <w:top w:val="single" w:sz="4" w:space="0" w:color="000000"/>
              <w:left w:val="single" w:sz="4" w:space="0" w:color="000000"/>
              <w:bottom w:val="single" w:sz="4" w:space="0" w:color="000000"/>
            </w:tcBorders>
          </w:tcPr>
          <w:p w14:paraId="003A1AED" w14:textId="77777777" w:rsidR="00C6503B" w:rsidRDefault="00C6503B">
            <w:pPr>
              <w:widowControl w:val="0"/>
              <w:snapToGrid w:val="0"/>
              <w:jc w:val="both"/>
              <w:rPr>
                <w:rFonts w:ascii="Verdana" w:hAnsi="Verdana"/>
              </w:rPr>
            </w:pPr>
          </w:p>
        </w:tc>
        <w:tc>
          <w:tcPr>
            <w:tcW w:w="4146" w:type="dxa"/>
            <w:tcBorders>
              <w:top w:val="single" w:sz="4" w:space="0" w:color="000000"/>
              <w:left w:val="single" w:sz="4" w:space="0" w:color="000000"/>
              <w:bottom w:val="single" w:sz="4" w:space="0" w:color="000000"/>
            </w:tcBorders>
            <w:vAlign w:val="center"/>
          </w:tcPr>
          <w:p w14:paraId="5027B509" w14:textId="77777777" w:rsidR="00C6503B" w:rsidRDefault="00C6503B">
            <w:pPr>
              <w:widowControl w:val="0"/>
              <w:snapToGrid w:val="0"/>
              <w:jc w:val="center"/>
              <w:rPr>
                <w:rFonts w:ascii="Verdana" w:hAnsi="Verdana" w:cs="Verdana"/>
              </w:rPr>
            </w:pPr>
          </w:p>
        </w:tc>
        <w:tc>
          <w:tcPr>
            <w:tcW w:w="1355" w:type="dxa"/>
            <w:tcBorders>
              <w:top w:val="single" w:sz="4" w:space="0" w:color="000000"/>
              <w:left w:val="single" w:sz="4" w:space="0" w:color="000000"/>
              <w:bottom w:val="single" w:sz="4" w:space="0" w:color="000000"/>
            </w:tcBorders>
            <w:vAlign w:val="center"/>
          </w:tcPr>
          <w:p w14:paraId="1E590A4B" w14:textId="77777777" w:rsidR="00C6503B" w:rsidRDefault="00C6503B">
            <w:pPr>
              <w:widowControl w:val="0"/>
              <w:snapToGrid w:val="0"/>
              <w:jc w:val="center"/>
              <w:rPr>
                <w:rFonts w:ascii="Verdana" w:hAnsi="Verdana" w:cs="Verdana"/>
              </w:rPr>
            </w:pPr>
          </w:p>
        </w:tc>
        <w:tc>
          <w:tcPr>
            <w:tcW w:w="1421" w:type="dxa"/>
            <w:tcBorders>
              <w:top w:val="single" w:sz="4" w:space="0" w:color="000000"/>
              <w:left w:val="single" w:sz="4" w:space="0" w:color="000000"/>
              <w:bottom w:val="single" w:sz="4" w:space="0" w:color="000000"/>
              <w:right w:val="single" w:sz="4" w:space="0" w:color="000000"/>
            </w:tcBorders>
            <w:vAlign w:val="center"/>
          </w:tcPr>
          <w:p w14:paraId="58EC8FF3" w14:textId="77777777" w:rsidR="00C6503B" w:rsidRDefault="00C6503B">
            <w:pPr>
              <w:widowControl w:val="0"/>
              <w:snapToGrid w:val="0"/>
              <w:jc w:val="center"/>
              <w:rPr>
                <w:rFonts w:ascii="Verdana" w:hAnsi="Verdana" w:cs="Verdana"/>
              </w:rPr>
            </w:pPr>
          </w:p>
        </w:tc>
      </w:tr>
    </w:tbl>
    <w:p w14:paraId="74C0072C" w14:textId="77777777" w:rsidR="00C6503B" w:rsidRDefault="00C6503B">
      <w:pPr>
        <w:jc w:val="both"/>
        <w:rPr>
          <w:lang w:eastAsia="en-US"/>
        </w:rPr>
      </w:pPr>
    </w:p>
    <w:p w14:paraId="05E009B7" w14:textId="77777777" w:rsidR="00C6503B" w:rsidRDefault="00000000">
      <w:pPr>
        <w:jc w:val="both"/>
        <w:rPr>
          <w:rFonts w:ascii="Verdana" w:hAnsi="Verdana"/>
        </w:rPr>
      </w:pPr>
      <w:r>
        <w:rPr>
          <w:rFonts w:ascii="Verdana" w:hAnsi="Verdana"/>
          <w:b/>
          <w:bCs/>
          <w:lang w:eastAsia="en-US"/>
        </w:rPr>
        <w:t>3.2</w:t>
      </w:r>
      <w:r>
        <w:rPr>
          <w:rFonts w:ascii="Verdana" w:hAnsi="Verdana"/>
          <w:lang w:eastAsia="en-US"/>
        </w:rPr>
        <w:t xml:space="preserve"> Recebida a Nota Fiscal ou documento de cobrança equivalente, correrá o prazo de (30) trinta dias úteis para fins de liquidação, na forma desta seção, prorrogáveis por igual período.</w:t>
      </w:r>
    </w:p>
    <w:p w14:paraId="7EE16627" w14:textId="77777777" w:rsidR="00C6503B" w:rsidRDefault="00000000">
      <w:pPr>
        <w:jc w:val="both"/>
      </w:pPr>
      <w:r>
        <w:rPr>
          <w:rFonts w:ascii="Verdana" w:hAnsi="Verdana"/>
          <w:b/>
          <w:bCs/>
        </w:rPr>
        <w:t>3.3</w:t>
      </w:r>
      <w:r>
        <w:rPr>
          <w:rFonts w:ascii="Verdana" w:hAnsi="Verdana"/>
        </w:rPr>
        <w:t xml:space="preserve">. O prazo de que trata o item anterior será reduzido à metade, mantendo-se a possibilidade de prorrogação, no caso de contratações decorrentes de despesas cujos valores não ultrapassem o limite de que trata o </w:t>
      </w:r>
      <w:hyperlink r:id="rId7" w:anchor="art75" w:history="1">
        <w:r>
          <w:rPr>
            <w:rFonts w:ascii="Verdana" w:hAnsi="Verdana"/>
            <w:color w:val="000000"/>
          </w:rPr>
          <w:t>inciso II do art. 75 da Lei nº 14.133, de 2021</w:t>
        </w:r>
      </w:hyperlink>
      <w:r>
        <w:rPr>
          <w:rFonts w:ascii="Verdana" w:hAnsi="Verdana"/>
          <w:color w:val="000000"/>
        </w:rPr>
        <w:t>.</w:t>
      </w:r>
    </w:p>
    <w:p w14:paraId="2818DA9C" w14:textId="77777777" w:rsidR="00C6503B" w:rsidRDefault="00000000">
      <w:pPr>
        <w:jc w:val="both"/>
        <w:rPr>
          <w:rFonts w:ascii="Verdana" w:hAnsi="Verdana"/>
        </w:rPr>
      </w:pPr>
      <w:r>
        <w:rPr>
          <w:rFonts w:ascii="Verdana" w:hAnsi="Verdana"/>
          <w:b/>
          <w:bCs/>
        </w:rPr>
        <w:t>3.4</w:t>
      </w:r>
      <w:r>
        <w:rPr>
          <w:rFonts w:ascii="Verdana" w:hAnsi="Verdana"/>
        </w:rPr>
        <w:t xml:space="preserve">. Para fins de liquidação, o setor competente deverá verificar se a nota fiscal ou instrumento de cobrança equivalente apresentado expressa os elementos necessários e essenciais do documento, tais como: </w:t>
      </w:r>
    </w:p>
    <w:p w14:paraId="5C8750A3" w14:textId="77777777" w:rsidR="00C6503B" w:rsidRDefault="00000000">
      <w:pPr>
        <w:numPr>
          <w:ilvl w:val="0"/>
          <w:numId w:val="6"/>
        </w:numPr>
        <w:tabs>
          <w:tab w:val="clear" w:pos="720"/>
          <w:tab w:val="left" w:pos="563"/>
        </w:tabs>
        <w:ind w:left="283" w:firstLine="0"/>
        <w:jc w:val="both"/>
        <w:rPr>
          <w:rFonts w:ascii="Verdana" w:hAnsi="Verdana"/>
        </w:rPr>
      </w:pPr>
      <w:r>
        <w:rPr>
          <w:rFonts w:ascii="Verdana" w:hAnsi="Verdana"/>
        </w:rPr>
        <w:t>O prazo de validade;</w:t>
      </w:r>
    </w:p>
    <w:p w14:paraId="4E2D5F5F" w14:textId="77777777" w:rsidR="00C6503B" w:rsidRDefault="00000000">
      <w:pPr>
        <w:numPr>
          <w:ilvl w:val="0"/>
          <w:numId w:val="6"/>
        </w:numPr>
        <w:tabs>
          <w:tab w:val="clear" w:pos="720"/>
          <w:tab w:val="left" w:pos="563"/>
        </w:tabs>
        <w:ind w:left="283" w:firstLine="0"/>
        <w:jc w:val="both"/>
        <w:rPr>
          <w:rFonts w:ascii="Verdana" w:hAnsi="Verdana"/>
        </w:rPr>
      </w:pPr>
      <w:r>
        <w:rPr>
          <w:rFonts w:ascii="Verdana" w:hAnsi="Verdana"/>
        </w:rPr>
        <w:t xml:space="preserve">A data da emissão; </w:t>
      </w:r>
    </w:p>
    <w:p w14:paraId="3DB09767" w14:textId="77777777" w:rsidR="00C6503B" w:rsidRDefault="00000000">
      <w:pPr>
        <w:numPr>
          <w:ilvl w:val="0"/>
          <w:numId w:val="6"/>
        </w:numPr>
        <w:tabs>
          <w:tab w:val="clear" w:pos="720"/>
          <w:tab w:val="left" w:pos="563"/>
        </w:tabs>
        <w:ind w:left="283" w:firstLine="0"/>
        <w:jc w:val="both"/>
        <w:rPr>
          <w:rFonts w:ascii="Verdana" w:hAnsi="Verdana"/>
        </w:rPr>
      </w:pPr>
      <w:r>
        <w:rPr>
          <w:rFonts w:ascii="Verdana" w:hAnsi="Verdana"/>
        </w:rPr>
        <w:t xml:space="preserve">Os dados do contrato e do órgão contratante; </w:t>
      </w:r>
    </w:p>
    <w:p w14:paraId="3AAD26BB" w14:textId="77777777" w:rsidR="00C6503B" w:rsidRDefault="00000000">
      <w:pPr>
        <w:numPr>
          <w:ilvl w:val="0"/>
          <w:numId w:val="6"/>
        </w:numPr>
        <w:tabs>
          <w:tab w:val="clear" w:pos="720"/>
          <w:tab w:val="left" w:pos="563"/>
        </w:tabs>
        <w:ind w:left="283" w:firstLine="0"/>
        <w:jc w:val="both"/>
        <w:rPr>
          <w:rFonts w:ascii="Verdana" w:hAnsi="Verdana"/>
        </w:rPr>
      </w:pPr>
      <w:r>
        <w:rPr>
          <w:rFonts w:ascii="Verdana" w:hAnsi="Verdana"/>
        </w:rPr>
        <w:lastRenderedPageBreak/>
        <w:t xml:space="preserve">O período respectivo de execução do contrato; </w:t>
      </w:r>
    </w:p>
    <w:p w14:paraId="1FB3A562" w14:textId="77777777" w:rsidR="00C6503B" w:rsidRDefault="00000000">
      <w:pPr>
        <w:numPr>
          <w:ilvl w:val="0"/>
          <w:numId w:val="6"/>
        </w:numPr>
        <w:tabs>
          <w:tab w:val="clear" w:pos="720"/>
          <w:tab w:val="left" w:pos="563"/>
        </w:tabs>
        <w:ind w:left="283" w:firstLine="0"/>
        <w:jc w:val="both"/>
      </w:pPr>
      <w:r>
        <w:rPr>
          <w:rFonts w:ascii="Verdana" w:hAnsi="Verdana"/>
        </w:rPr>
        <w:t xml:space="preserve">O valor a pagar; e </w:t>
      </w:r>
    </w:p>
    <w:p w14:paraId="49DC6516" w14:textId="77777777" w:rsidR="00C6503B" w:rsidRDefault="00000000">
      <w:pPr>
        <w:numPr>
          <w:ilvl w:val="0"/>
          <w:numId w:val="6"/>
        </w:numPr>
        <w:tabs>
          <w:tab w:val="clear" w:pos="720"/>
          <w:tab w:val="left" w:pos="563"/>
        </w:tabs>
        <w:ind w:left="283" w:firstLine="0"/>
        <w:jc w:val="both"/>
      </w:pPr>
      <w:r>
        <w:rPr>
          <w:rFonts w:ascii="Verdana" w:hAnsi="Verdana"/>
        </w:rPr>
        <w:t>Eventual destaque do valor de retenções tributárias cabíveis.</w:t>
      </w:r>
    </w:p>
    <w:p w14:paraId="271ED795" w14:textId="77777777" w:rsidR="00C6503B" w:rsidRDefault="00000000">
      <w:pPr>
        <w:tabs>
          <w:tab w:val="left" w:pos="625"/>
        </w:tabs>
        <w:jc w:val="both"/>
        <w:rPr>
          <w:rFonts w:ascii="Verdana" w:hAnsi="Verdana"/>
        </w:rPr>
      </w:pPr>
      <w:r>
        <w:rPr>
          <w:rFonts w:ascii="Verdana" w:hAnsi="Verdana"/>
          <w:b/>
          <w:bCs/>
        </w:rPr>
        <w:t>10.4</w:t>
      </w:r>
      <w:r>
        <w:rPr>
          <w:rFonts w:ascii="Verdana" w:hAnsi="Verdana"/>
        </w:rPr>
        <w:t>.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54139C1" w14:textId="77777777" w:rsidR="00C6503B" w:rsidRDefault="00000000">
      <w:pPr>
        <w:tabs>
          <w:tab w:val="left" w:pos="109"/>
        </w:tabs>
        <w:jc w:val="both"/>
      </w:pPr>
      <w:r>
        <w:rPr>
          <w:rFonts w:ascii="Verdana" w:hAnsi="Verdana"/>
          <w:b/>
          <w:bCs/>
        </w:rPr>
        <w:t>10.5</w:t>
      </w:r>
      <w:r>
        <w:rPr>
          <w:rFonts w:ascii="Verdana" w:hAnsi="Verdana"/>
        </w:rPr>
        <w:t>. A</w:t>
      </w:r>
      <w:r>
        <w:rPr>
          <w:rFonts w:ascii="Verdana" w:hAnsi="Verdana"/>
          <w:lang w:eastAsia="en-US"/>
        </w:rPr>
        <w:t xml:space="preserve"> nota fiscal ou instrumento de cobrança equivalente deverá ser obrigatoriamente acompanhado da comprovação da regularidade fiscal</w:t>
      </w:r>
      <w:r>
        <w:rPr>
          <w:rStyle w:val="Hyperlink"/>
          <w:rFonts w:ascii="Verdana" w:hAnsi="Verdana"/>
          <w:lang w:eastAsia="en-US"/>
        </w:rPr>
        <w:t>.</w:t>
      </w:r>
    </w:p>
    <w:p w14:paraId="12519E06" w14:textId="77777777" w:rsidR="00C6503B" w:rsidRDefault="00000000">
      <w:pPr>
        <w:jc w:val="both"/>
        <w:rPr>
          <w:rFonts w:ascii="Verdana" w:hAnsi="Verdana"/>
        </w:rPr>
      </w:pPr>
      <w:r>
        <w:rPr>
          <w:rFonts w:ascii="Verdana" w:hAnsi="Verdana"/>
          <w:b/>
          <w:bCs/>
        </w:rPr>
        <w:t>10.6</w:t>
      </w:r>
      <w:r>
        <w:rPr>
          <w:rFonts w:ascii="Verdana" w:hAnsi="Verdana"/>
        </w:rPr>
        <w:t>. O pagamento será efetuado no prazo de até 30 (trinta) dias úteis contados da finalização da liquidação da despesa.</w:t>
      </w:r>
    </w:p>
    <w:p w14:paraId="6027F7C9" w14:textId="77777777" w:rsidR="00C6503B" w:rsidRDefault="00000000">
      <w:pPr>
        <w:jc w:val="both"/>
        <w:rPr>
          <w:rFonts w:ascii="Verdana" w:hAnsi="Verdana"/>
        </w:rPr>
      </w:pPr>
      <w:r>
        <w:rPr>
          <w:rFonts w:ascii="Verdana" w:hAnsi="Verdana"/>
          <w:b/>
          <w:bCs/>
        </w:rPr>
        <w:t>10.7</w:t>
      </w:r>
      <w:r>
        <w:rPr>
          <w:rFonts w:ascii="Verdana" w:hAnsi="Verdana"/>
        </w:rPr>
        <w:t>. O pagamento será realizado por meio de ordem bancária, para crédito em banco, agência e conta corrente indicadas pelo contratado.</w:t>
      </w:r>
    </w:p>
    <w:p w14:paraId="7859CF47" w14:textId="77777777" w:rsidR="00C6503B" w:rsidRDefault="00000000">
      <w:pPr>
        <w:jc w:val="both"/>
        <w:rPr>
          <w:rFonts w:ascii="Verdana" w:hAnsi="Verdana"/>
        </w:rPr>
      </w:pPr>
      <w:r>
        <w:rPr>
          <w:rFonts w:ascii="Verdana" w:hAnsi="Verdana"/>
          <w:b/>
          <w:bCs/>
        </w:rPr>
        <w:t>10.8</w:t>
      </w:r>
      <w:r>
        <w:rPr>
          <w:rFonts w:ascii="Verdana" w:hAnsi="Verdana"/>
        </w:rPr>
        <w:t>. Será considerada data do pagamento o dia em que constar como emitida a ordem bancária para pagamento.</w:t>
      </w:r>
    </w:p>
    <w:p w14:paraId="2871E143" w14:textId="77777777" w:rsidR="00C6503B" w:rsidRDefault="00000000">
      <w:pPr>
        <w:jc w:val="both"/>
        <w:rPr>
          <w:rFonts w:ascii="Verdana" w:hAnsi="Verdana"/>
        </w:rPr>
      </w:pPr>
      <w:r>
        <w:rPr>
          <w:rFonts w:ascii="Verdana" w:hAnsi="Verdana"/>
          <w:b/>
          <w:bCs/>
        </w:rPr>
        <w:t>10.9</w:t>
      </w:r>
      <w:r>
        <w:rPr>
          <w:rFonts w:ascii="Verdana" w:hAnsi="Verdana"/>
        </w:rPr>
        <w:t>. Quando do pagamento, será efetuada a retenção tributária prevista na legislação aplicável.</w:t>
      </w:r>
    </w:p>
    <w:p w14:paraId="33DB9498" w14:textId="77777777" w:rsidR="00C6503B" w:rsidRDefault="00000000">
      <w:pPr>
        <w:jc w:val="both"/>
      </w:pPr>
      <w:r>
        <w:rPr>
          <w:rFonts w:ascii="Verdana" w:hAnsi="Verdana"/>
          <w:b/>
          <w:bCs/>
          <w:lang w:eastAsia="en-US"/>
        </w:rPr>
        <w:t>10.10</w:t>
      </w:r>
      <w:r>
        <w:rPr>
          <w:rFonts w:ascii="Verdana" w:hAnsi="Verdana"/>
          <w:lang w:eastAsia="en-US"/>
        </w:rPr>
        <w:t xml:space="preserve">. O contratado regularmente optante pelo Simples Nacional, nos termos da </w:t>
      </w:r>
      <w:hyperlink r:id="rId8">
        <w:r>
          <w:rPr>
            <w:rFonts w:ascii="Verdana" w:hAnsi="Verdana"/>
            <w:lang w:eastAsia="en-US"/>
          </w:rPr>
          <w:t>Lei Complementar nº 123, de 2006</w:t>
        </w:r>
      </w:hyperlink>
      <w:r>
        <w:rPr>
          <w:rFonts w:ascii="Verdana" w:hAnsi="Verdana"/>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9E0491D" w14:textId="77777777" w:rsidR="00C6503B" w:rsidRDefault="00000000">
      <w:pPr>
        <w:jc w:val="both"/>
        <w:rPr>
          <w:rFonts w:ascii="Verdana" w:hAnsi="Verdana"/>
        </w:rPr>
      </w:pPr>
      <w:r>
        <w:rPr>
          <w:rFonts w:ascii="Verdana" w:hAnsi="Verdana"/>
          <w:b/>
          <w:bCs/>
          <w:lang w:eastAsia="en-US"/>
        </w:rPr>
        <w:t>10.11</w:t>
      </w:r>
      <w:r>
        <w:rPr>
          <w:rFonts w:ascii="Verdana" w:hAnsi="Verdana"/>
          <w:lang w:eastAsia="en-US"/>
        </w:rPr>
        <w:t>.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7C61925B" w14:textId="77777777" w:rsidR="00C6503B" w:rsidRDefault="00000000">
      <w:pPr>
        <w:jc w:val="both"/>
        <w:rPr>
          <w:rFonts w:ascii="Verdana" w:hAnsi="Verdana"/>
        </w:rPr>
      </w:pPr>
      <w:r>
        <w:rPr>
          <w:rFonts w:ascii="Verdana" w:hAnsi="Verdana"/>
          <w:b/>
          <w:bCs/>
          <w:color w:val="000000"/>
        </w:rPr>
        <w:t>10.12</w:t>
      </w:r>
      <w:r>
        <w:rPr>
          <w:rFonts w:ascii="Verdana" w:hAnsi="Verdana"/>
          <w:color w:val="000000"/>
        </w:rPr>
        <w:t xml:space="preserve">. </w:t>
      </w:r>
      <w:r>
        <w:rPr>
          <w:rFonts w:ascii="Verdana" w:hAnsi="Verdana"/>
        </w:rPr>
        <w:t>Após o prazo acima referenciado, será paga multa financeira nos seguintes termos:</w:t>
      </w:r>
    </w:p>
    <w:p w14:paraId="4638AF6F" w14:textId="77777777" w:rsidR="00C6503B" w:rsidRDefault="00000000">
      <w:pPr>
        <w:pStyle w:val="PargrafodaLista"/>
        <w:tabs>
          <w:tab w:val="left" w:pos="518"/>
        </w:tabs>
        <w:spacing w:after="0" w:line="240" w:lineRule="auto"/>
        <w:ind w:left="0"/>
        <w:contextualSpacing w:val="0"/>
        <w:jc w:val="center"/>
        <w:rPr>
          <w:rFonts w:ascii="Verdana" w:hAnsi="Verdana"/>
          <w:sz w:val="20"/>
          <w:szCs w:val="20"/>
        </w:rPr>
      </w:pPr>
      <w:r>
        <w:rPr>
          <w:rFonts w:ascii="Verdana" w:hAnsi="Verdana" w:cs="Verdana"/>
          <w:sz w:val="20"/>
          <w:szCs w:val="20"/>
        </w:rPr>
        <w:t xml:space="preserve">VM = VF </w:t>
      </w:r>
      <w:r>
        <w:rPr>
          <w:rFonts w:ascii="Verdana" w:hAnsi="Verdana" w:cs="Verdana"/>
          <w:sz w:val="20"/>
          <w:szCs w:val="20"/>
          <w:vertAlign w:val="subscript"/>
        </w:rPr>
        <w:t>*</w:t>
      </w:r>
      <w:r>
        <w:rPr>
          <w:rFonts w:ascii="Verdana" w:hAnsi="Verdana" w:cs="Verdana"/>
          <w:sz w:val="20"/>
          <w:szCs w:val="20"/>
        </w:rPr>
        <w:t xml:space="preserve"> </w:t>
      </w:r>
      <w:r>
        <w:rPr>
          <w:rFonts w:ascii="Verdana" w:hAnsi="Verdana" w:cs="Verdana"/>
          <w:sz w:val="20"/>
          <w:szCs w:val="20"/>
          <w:u w:val="single"/>
        </w:rPr>
        <w:t>0,33</w:t>
      </w:r>
      <w:r>
        <w:rPr>
          <w:rFonts w:ascii="Verdana" w:hAnsi="Verdana" w:cs="Verdana"/>
          <w:sz w:val="20"/>
          <w:szCs w:val="20"/>
        </w:rPr>
        <w:t xml:space="preserve"> </w:t>
      </w:r>
      <w:r>
        <w:rPr>
          <w:rFonts w:ascii="Verdana" w:hAnsi="Verdana" w:cs="Verdana"/>
          <w:sz w:val="20"/>
          <w:szCs w:val="20"/>
          <w:vertAlign w:val="subscript"/>
        </w:rPr>
        <w:t>*</w:t>
      </w:r>
      <w:r>
        <w:rPr>
          <w:rFonts w:ascii="Verdana" w:hAnsi="Verdana" w:cs="Verdana"/>
          <w:sz w:val="20"/>
          <w:szCs w:val="20"/>
        </w:rPr>
        <w:t xml:space="preserve"> ND</w:t>
      </w:r>
    </w:p>
    <w:p w14:paraId="07AF1144" w14:textId="77777777" w:rsidR="00C6503B" w:rsidRDefault="00000000">
      <w:pPr>
        <w:pStyle w:val="PargrafodaLista"/>
        <w:tabs>
          <w:tab w:val="left" w:pos="518"/>
        </w:tabs>
        <w:spacing w:after="0" w:line="240" w:lineRule="auto"/>
        <w:ind w:left="0"/>
        <w:contextualSpacing w:val="0"/>
        <w:jc w:val="center"/>
        <w:rPr>
          <w:rFonts w:ascii="Verdana" w:hAnsi="Verdana"/>
          <w:sz w:val="20"/>
          <w:szCs w:val="20"/>
        </w:rPr>
      </w:pPr>
      <w:r>
        <w:rPr>
          <w:rFonts w:ascii="Verdana" w:eastAsia="Verdana" w:hAnsi="Verdana" w:cs="Verdana"/>
          <w:sz w:val="20"/>
          <w:szCs w:val="20"/>
        </w:rPr>
        <w:t xml:space="preserve">        </w:t>
      </w:r>
      <w:r>
        <w:rPr>
          <w:rFonts w:ascii="Verdana" w:hAnsi="Verdana" w:cs="Verdana"/>
          <w:sz w:val="20"/>
          <w:szCs w:val="20"/>
        </w:rPr>
        <w:t>100</w:t>
      </w:r>
    </w:p>
    <w:p w14:paraId="62360C4F" w14:textId="77777777" w:rsidR="00C6503B" w:rsidRDefault="00000000">
      <w:pPr>
        <w:suppressAutoHyphens w:val="0"/>
        <w:rPr>
          <w:rFonts w:ascii="Verdana" w:hAnsi="Verdana"/>
        </w:rPr>
      </w:pPr>
      <w:r>
        <w:rPr>
          <w:rFonts w:ascii="Verdana" w:hAnsi="Verdana" w:cs="Arial"/>
          <w:color w:val="000000"/>
        </w:rPr>
        <w:t xml:space="preserve">Onde: </w:t>
      </w:r>
    </w:p>
    <w:p w14:paraId="4E830BCA" w14:textId="77777777" w:rsidR="00C6503B" w:rsidRDefault="00000000">
      <w:pPr>
        <w:suppressAutoHyphens w:val="0"/>
        <w:rPr>
          <w:rFonts w:ascii="Verdana" w:hAnsi="Verdana"/>
        </w:rPr>
      </w:pPr>
      <w:r>
        <w:rPr>
          <w:rFonts w:ascii="Verdana" w:hAnsi="Verdana" w:cs="Arial"/>
          <w:color w:val="000000"/>
        </w:rPr>
        <w:t xml:space="preserve">VM = Valor da Multa Financeira; </w:t>
      </w:r>
    </w:p>
    <w:p w14:paraId="14681D1A" w14:textId="77777777" w:rsidR="00C6503B" w:rsidRDefault="00000000">
      <w:pPr>
        <w:suppressAutoHyphens w:val="0"/>
        <w:rPr>
          <w:rFonts w:ascii="Verdana" w:hAnsi="Verdana"/>
        </w:rPr>
      </w:pPr>
      <w:r>
        <w:rPr>
          <w:rFonts w:ascii="Verdana" w:hAnsi="Verdana" w:cs="Arial"/>
          <w:color w:val="000000"/>
        </w:rPr>
        <w:t xml:space="preserve">VF = Valor da Nota Fiscal; </w:t>
      </w:r>
    </w:p>
    <w:p w14:paraId="79312451" w14:textId="77777777" w:rsidR="00C6503B" w:rsidRDefault="00000000">
      <w:pPr>
        <w:pStyle w:val="PargrafodaLista"/>
        <w:tabs>
          <w:tab w:val="left" w:pos="518"/>
        </w:tabs>
        <w:spacing w:after="0" w:line="240" w:lineRule="auto"/>
        <w:ind w:left="0"/>
        <w:contextualSpacing w:val="0"/>
        <w:rPr>
          <w:rFonts w:ascii="Verdana" w:hAnsi="Verdana"/>
          <w:sz w:val="20"/>
          <w:szCs w:val="20"/>
        </w:rPr>
      </w:pPr>
      <w:r>
        <w:rPr>
          <w:rFonts w:ascii="Verdana" w:eastAsia="Times New Roman" w:hAnsi="Verdana" w:cs="Arial"/>
          <w:color w:val="000000"/>
          <w:sz w:val="20"/>
          <w:szCs w:val="20"/>
        </w:rPr>
        <w:t>ND = Número de dias em atraso.</w:t>
      </w:r>
    </w:p>
    <w:p w14:paraId="6D4B2844" w14:textId="77777777" w:rsidR="00C6503B" w:rsidRDefault="00000000">
      <w:pPr>
        <w:pStyle w:val="PargrafodaLista"/>
        <w:tabs>
          <w:tab w:val="left" w:pos="518"/>
        </w:tabs>
        <w:spacing w:after="0" w:line="240" w:lineRule="auto"/>
        <w:ind w:left="0"/>
        <w:contextualSpacing w:val="0"/>
        <w:jc w:val="both"/>
        <w:rPr>
          <w:rFonts w:ascii="Verdana" w:hAnsi="Verdana"/>
          <w:sz w:val="20"/>
          <w:szCs w:val="20"/>
        </w:rPr>
      </w:pPr>
      <w:r>
        <w:rPr>
          <w:rFonts w:ascii="Verdana" w:eastAsia="Times New Roman" w:hAnsi="Verdana" w:cs="Arial"/>
          <w:b/>
          <w:bCs/>
          <w:color w:val="000000"/>
          <w:sz w:val="20"/>
          <w:szCs w:val="20"/>
        </w:rPr>
        <w:t>10.13</w:t>
      </w:r>
      <w:r>
        <w:rPr>
          <w:rFonts w:ascii="Verdana" w:eastAsia="Times New Roman" w:hAnsi="Verdana" w:cs="Arial"/>
          <w:color w:val="000000"/>
          <w:sz w:val="20"/>
          <w:szCs w:val="20"/>
        </w:rPr>
        <w:t xml:space="preserve">.. </w:t>
      </w:r>
      <w:r>
        <w:rPr>
          <w:rFonts w:ascii="Verdana" w:hAnsi="Verdana" w:cs="Arial"/>
          <w:color w:val="000000"/>
          <w:sz w:val="20"/>
          <w:szCs w:val="20"/>
        </w:rPr>
        <w:t>A NOTA FISCAL ELETRÔNICA deverá conter o mesmo CNPJ e razão social apresentados quando na proposta, assim como, o número da contratação, o (s) objeto (s), os valores unitários e totais.</w:t>
      </w:r>
    </w:p>
    <w:p w14:paraId="7754A7D2" w14:textId="77777777" w:rsidR="00C6503B" w:rsidRDefault="00000000">
      <w:pPr>
        <w:pStyle w:val="PargrafodaLista"/>
        <w:tabs>
          <w:tab w:val="left" w:pos="518"/>
        </w:tabs>
        <w:spacing w:after="0" w:line="240" w:lineRule="auto"/>
        <w:ind w:left="0"/>
        <w:contextualSpacing w:val="0"/>
        <w:jc w:val="both"/>
        <w:rPr>
          <w:rFonts w:ascii="Verdana" w:hAnsi="Verdana"/>
          <w:sz w:val="20"/>
          <w:szCs w:val="20"/>
        </w:rPr>
      </w:pPr>
      <w:r>
        <w:rPr>
          <w:rFonts w:ascii="Verdana" w:eastAsia="Times New Roman" w:hAnsi="Verdana" w:cs="Arial"/>
          <w:b/>
          <w:bCs/>
          <w:color w:val="000000"/>
          <w:sz w:val="20"/>
          <w:szCs w:val="20"/>
        </w:rPr>
        <w:t>10.14</w:t>
      </w:r>
      <w:r>
        <w:rPr>
          <w:rFonts w:ascii="Verdana" w:eastAsia="Times New Roman" w:hAnsi="Verdana" w:cs="Arial"/>
          <w:color w:val="000000"/>
          <w:sz w:val="20"/>
          <w:szCs w:val="20"/>
        </w:rPr>
        <w:t>.</w:t>
      </w:r>
      <w:r>
        <w:rPr>
          <w:rFonts w:ascii="Verdana" w:hAnsi="Verdana" w:cs="Arial"/>
          <w:color w:val="000000"/>
          <w:sz w:val="20"/>
          <w:szCs w:val="20"/>
        </w:rPr>
        <w:t xml:space="preserve"> Qualquer alteração feita no contrato social, ato constitutivo ou estatuto deverá ser comunicado ao CONTRATANTE, mediante documentação própria, para apreciação da autoridade competente.</w:t>
      </w:r>
    </w:p>
    <w:p w14:paraId="05B70B85" w14:textId="77777777" w:rsidR="00C6503B" w:rsidRDefault="00000000">
      <w:pPr>
        <w:pStyle w:val="PargrafodaLista"/>
        <w:tabs>
          <w:tab w:val="left" w:pos="518"/>
        </w:tabs>
        <w:spacing w:after="0" w:line="240" w:lineRule="auto"/>
        <w:ind w:left="0"/>
        <w:contextualSpacing w:val="0"/>
        <w:jc w:val="both"/>
        <w:rPr>
          <w:rFonts w:ascii="Verdana" w:hAnsi="Verdana"/>
          <w:sz w:val="20"/>
          <w:szCs w:val="20"/>
        </w:rPr>
      </w:pPr>
      <w:r>
        <w:rPr>
          <w:rFonts w:ascii="Verdana" w:eastAsia="Times New Roman" w:hAnsi="Verdana" w:cs="Arial"/>
          <w:b/>
          <w:bCs/>
          <w:color w:val="000000"/>
          <w:sz w:val="20"/>
          <w:szCs w:val="20"/>
        </w:rPr>
        <w:t>10.15</w:t>
      </w:r>
      <w:r>
        <w:rPr>
          <w:rFonts w:ascii="Verdana" w:eastAsia="Times New Roman" w:hAnsi="Verdana" w:cs="Arial"/>
          <w:color w:val="000000"/>
          <w:sz w:val="20"/>
          <w:szCs w:val="20"/>
        </w:rPr>
        <w:t xml:space="preserve">. </w:t>
      </w:r>
      <w:r>
        <w:rPr>
          <w:rFonts w:ascii="Verdana" w:hAnsi="Verdana" w:cs="Arial"/>
          <w:color w:val="000000"/>
          <w:sz w:val="20"/>
          <w:szCs w:val="20"/>
        </w:rPr>
        <w:t>O CONTRATANTE poderá deduzir do pagamento importâncias que a qualquer título lhe forem devidos pela empresa CONTRATADA, em decorrência de descumprimento de suas obrigações.</w:t>
      </w:r>
    </w:p>
    <w:p w14:paraId="5A4193E7" w14:textId="77777777" w:rsidR="00C6503B" w:rsidRDefault="00000000">
      <w:pPr>
        <w:pStyle w:val="Default"/>
        <w:jc w:val="both"/>
        <w:rPr>
          <w:rFonts w:ascii="Verdana" w:hAnsi="Verdana"/>
          <w:sz w:val="20"/>
          <w:szCs w:val="20"/>
        </w:rPr>
      </w:pPr>
      <w:r>
        <w:rPr>
          <w:rFonts w:ascii="Verdana" w:eastAsia="Batang;바탕" w:hAnsi="Verdana" w:cs="Arial"/>
          <w:b/>
          <w:bCs/>
          <w:sz w:val="20"/>
          <w:szCs w:val="20"/>
          <w:lang w:eastAsia="en-US"/>
        </w:rPr>
        <w:t>10.16</w:t>
      </w:r>
      <w:r>
        <w:rPr>
          <w:rFonts w:ascii="Verdana" w:eastAsia="Batang;바탕" w:hAnsi="Verdana" w:cs="Arial"/>
          <w:sz w:val="20"/>
          <w:szCs w:val="20"/>
          <w:lang w:eastAsia="en-US"/>
        </w:rPr>
        <w:t xml:space="preserve">. Para a efetivação do pagamento, a CONTRATADA deverá manter as mesmas </w:t>
      </w:r>
      <w:r>
        <w:rPr>
          <w:rFonts w:ascii="Verdana" w:eastAsia="Batang;바탕" w:hAnsi="Verdana" w:cs="Arial"/>
          <w:sz w:val="20"/>
          <w:szCs w:val="20"/>
          <w:lang w:eastAsia="pt-BR"/>
        </w:rPr>
        <w:t>condições relativas à proposta de preço e a habilitação;</w:t>
      </w:r>
    </w:p>
    <w:p w14:paraId="20D3F3AA" w14:textId="77777777" w:rsidR="00C6503B" w:rsidRDefault="00C6503B">
      <w:pPr>
        <w:tabs>
          <w:tab w:val="left" w:pos="426"/>
          <w:tab w:val="left" w:pos="900"/>
          <w:tab w:val="left" w:pos="1080"/>
        </w:tabs>
        <w:ind w:left="720"/>
        <w:jc w:val="both"/>
        <w:rPr>
          <w:rFonts w:ascii="Verdana" w:hAnsi="Verdana" w:cs="Verdana"/>
        </w:rPr>
      </w:pPr>
    </w:p>
    <w:p w14:paraId="7E378610" w14:textId="77777777" w:rsidR="00C6503B" w:rsidRDefault="00000000">
      <w:pPr>
        <w:jc w:val="both"/>
      </w:pPr>
      <w:r>
        <w:rPr>
          <w:rFonts w:ascii="Verdana" w:hAnsi="Verdana" w:cs="Verdana"/>
          <w:b/>
          <w:u w:val="single"/>
        </w:rPr>
        <w:t>CLÁUSULA QUARTA – DO REAJUSTE</w:t>
      </w:r>
    </w:p>
    <w:p w14:paraId="331F14B1" w14:textId="77777777" w:rsidR="00C6503B" w:rsidRDefault="00C6503B">
      <w:pPr>
        <w:pStyle w:val="PargrafodaLista"/>
        <w:keepNext/>
        <w:keepLines/>
        <w:numPr>
          <w:ilvl w:val="0"/>
          <w:numId w:val="5"/>
        </w:numPr>
        <w:tabs>
          <w:tab w:val="left" w:pos="567"/>
        </w:tabs>
        <w:suppressAutoHyphens w:val="0"/>
        <w:overflowPunct/>
        <w:spacing w:before="240" w:after="0"/>
        <w:ind w:left="0" w:firstLine="0"/>
        <w:jc w:val="both"/>
        <w:textAlignment w:val="auto"/>
        <w:outlineLvl w:val="0"/>
        <w:rPr>
          <w:rFonts w:ascii="Verdana" w:eastAsia="MS Gothic;ＭＳ ゴシック" w:hAnsi="Verdana" w:cs="Arial"/>
          <w:b/>
          <w:bCs/>
          <w:vanish/>
          <w:sz w:val="20"/>
          <w:szCs w:val="20"/>
          <w:u w:val="single"/>
          <w:lang w:eastAsia="pt-BR"/>
        </w:rPr>
      </w:pPr>
    </w:p>
    <w:p w14:paraId="4A698DF6" w14:textId="77777777" w:rsidR="00C6503B" w:rsidRDefault="00C6503B">
      <w:pPr>
        <w:pStyle w:val="PargrafodaLista"/>
        <w:keepNext/>
        <w:keepLines/>
        <w:numPr>
          <w:ilvl w:val="0"/>
          <w:numId w:val="5"/>
        </w:numPr>
        <w:tabs>
          <w:tab w:val="left" w:pos="567"/>
        </w:tabs>
        <w:suppressAutoHyphens w:val="0"/>
        <w:overflowPunct/>
        <w:spacing w:before="240" w:after="0"/>
        <w:ind w:left="0" w:firstLine="0"/>
        <w:jc w:val="both"/>
        <w:textAlignment w:val="auto"/>
        <w:outlineLvl w:val="0"/>
        <w:rPr>
          <w:rFonts w:ascii="Verdana" w:eastAsia="MS Gothic;ＭＳ ゴシック" w:hAnsi="Verdana" w:cs="Arial"/>
          <w:b/>
          <w:bCs/>
          <w:vanish/>
          <w:sz w:val="20"/>
          <w:szCs w:val="20"/>
          <w:lang w:eastAsia="pt-BR"/>
        </w:rPr>
      </w:pPr>
    </w:p>
    <w:p w14:paraId="4E77F108" w14:textId="77777777" w:rsidR="00C6503B" w:rsidRDefault="00C6503B">
      <w:pPr>
        <w:pStyle w:val="PargrafodaLista"/>
        <w:keepNext/>
        <w:keepLines/>
        <w:numPr>
          <w:ilvl w:val="0"/>
          <w:numId w:val="5"/>
        </w:numPr>
        <w:tabs>
          <w:tab w:val="left" w:pos="567"/>
        </w:tabs>
        <w:suppressAutoHyphens w:val="0"/>
        <w:overflowPunct/>
        <w:spacing w:before="240" w:after="0"/>
        <w:ind w:left="0" w:firstLine="0"/>
        <w:jc w:val="both"/>
        <w:textAlignment w:val="auto"/>
        <w:outlineLvl w:val="0"/>
        <w:rPr>
          <w:rFonts w:ascii="Verdana" w:eastAsia="MS Gothic;ＭＳ ゴシック" w:hAnsi="Verdana" w:cs="Arial"/>
          <w:b/>
          <w:bCs/>
          <w:vanish/>
          <w:sz w:val="20"/>
          <w:szCs w:val="20"/>
          <w:lang w:eastAsia="pt-BR"/>
        </w:rPr>
      </w:pPr>
    </w:p>
    <w:p w14:paraId="6A669180" w14:textId="77777777" w:rsidR="00C6503B" w:rsidRDefault="00C6503B">
      <w:pPr>
        <w:pStyle w:val="PargrafodaLista"/>
        <w:keepNext/>
        <w:keepLines/>
        <w:numPr>
          <w:ilvl w:val="0"/>
          <w:numId w:val="5"/>
        </w:numPr>
        <w:tabs>
          <w:tab w:val="left" w:pos="567"/>
        </w:tabs>
        <w:suppressAutoHyphens w:val="0"/>
        <w:overflowPunct/>
        <w:spacing w:before="240" w:after="0"/>
        <w:ind w:left="0" w:firstLine="0"/>
        <w:jc w:val="both"/>
        <w:textAlignment w:val="auto"/>
        <w:outlineLvl w:val="0"/>
        <w:rPr>
          <w:rFonts w:ascii="Verdana" w:eastAsia="MS Gothic;ＭＳ ゴシック" w:hAnsi="Verdana" w:cs="Arial"/>
          <w:b/>
          <w:bCs/>
          <w:vanish/>
          <w:sz w:val="20"/>
          <w:szCs w:val="20"/>
          <w:lang w:eastAsia="pt-BR"/>
        </w:rPr>
      </w:pPr>
    </w:p>
    <w:p w14:paraId="7BE8D448" w14:textId="77777777" w:rsidR="00C6503B" w:rsidRDefault="00000000">
      <w:pPr>
        <w:pStyle w:val="Nivel2"/>
        <w:tabs>
          <w:tab w:val="clear" w:pos="0"/>
        </w:tabs>
        <w:spacing w:before="0" w:after="0" w:line="240" w:lineRule="auto"/>
      </w:pPr>
      <w:r>
        <w:rPr>
          <w:rFonts w:ascii="Verdana" w:hAnsi="Verdana" w:cs="Verdana"/>
          <w:b/>
          <w:bCs/>
        </w:rPr>
        <w:t xml:space="preserve">4.1 </w:t>
      </w:r>
      <w:bookmarkStart w:id="0" w:name="_Hlk146015535"/>
      <w:r>
        <w:rPr>
          <w:rFonts w:ascii="Verdana" w:hAnsi="Verdana" w:cs="Verdana"/>
        </w:rPr>
        <w:t>Os preços inicialmente contratados são fixos e irreajustáveis no prazo de um ano contado da data da apresentação da proposta, em</w:t>
      </w:r>
      <w:r>
        <w:rPr>
          <w:rFonts w:ascii="Verdana" w:hAnsi="Verdana" w:cs="Verdana"/>
          <w:b/>
          <w:bCs/>
          <w:i/>
          <w:iCs/>
          <w:color w:val="FF0000"/>
        </w:rPr>
        <w:t>__/__/__ (DD/MM/AAAA)</w:t>
      </w:r>
      <w:r>
        <w:rPr>
          <w:rFonts w:ascii="Verdana" w:hAnsi="Verdana" w:cs="Verdana"/>
        </w:rPr>
        <w:t>.</w:t>
      </w:r>
    </w:p>
    <w:p w14:paraId="2E24C6DE" w14:textId="77777777" w:rsidR="00C6503B" w:rsidRDefault="00000000">
      <w:pPr>
        <w:pStyle w:val="Nivel2"/>
        <w:tabs>
          <w:tab w:val="clear" w:pos="0"/>
        </w:tabs>
        <w:spacing w:before="0" w:after="0" w:line="240" w:lineRule="auto"/>
      </w:pPr>
      <w:r>
        <w:rPr>
          <w:rFonts w:ascii="Verdana" w:hAnsi="Verdana" w:cs="Verdana"/>
          <w:b/>
          <w:bCs/>
        </w:rPr>
        <w:t xml:space="preserve">4.2 </w:t>
      </w:r>
      <w:r>
        <w:rPr>
          <w:rFonts w:ascii="Verdana" w:hAnsi="Verdana" w:cs="Verdana"/>
        </w:rPr>
        <w:t>Após o decurso do prazo de um ano contado da data da apresentação da proposta, o contrato poderá ser reajustado com base no índice a</w:t>
      </w:r>
      <w:r>
        <w:rPr>
          <w:rFonts w:ascii="Verdana" w:hAnsi="Verdana"/>
        </w:rPr>
        <w:t xml:space="preserve"> ser aplicado para o reajuste dos preços para os </w:t>
      </w:r>
      <w:r>
        <w:rPr>
          <w:rFonts w:ascii="Verdana" w:hAnsi="Verdana"/>
          <w:b/>
          <w:bCs/>
          <w:u w:val="single"/>
        </w:rPr>
        <w:t>serviços de coleta e transporte de resíduos sólidos</w:t>
      </w:r>
      <w:r>
        <w:rPr>
          <w:rFonts w:ascii="Verdana" w:hAnsi="Verdana"/>
        </w:rPr>
        <w:t xml:space="preserve"> será o Índice Nacional de Preços ao Consumidor Amplo – IPCA, devendo o valor reajustado ser apurado quando da vantajosidade da prorrogação contratual.</w:t>
      </w:r>
    </w:p>
    <w:bookmarkEnd w:id="0"/>
    <w:p w14:paraId="53EDFE1A" w14:textId="77777777" w:rsidR="00C6503B" w:rsidRDefault="00C6503B">
      <w:pPr>
        <w:pStyle w:val="Nivel2"/>
        <w:tabs>
          <w:tab w:val="clear" w:pos="0"/>
        </w:tabs>
        <w:spacing w:before="0" w:after="0" w:line="240" w:lineRule="auto"/>
        <w:rPr>
          <w:rFonts w:ascii="Verdana" w:hAnsi="Verdana" w:cs="Verdana"/>
        </w:rPr>
      </w:pPr>
    </w:p>
    <w:p w14:paraId="6C3A01E9" w14:textId="77777777" w:rsidR="00C6503B" w:rsidRDefault="00C6503B">
      <w:pPr>
        <w:pStyle w:val="PargrafodaLista"/>
        <w:keepNext/>
        <w:keepLines/>
        <w:numPr>
          <w:ilvl w:val="0"/>
          <w:numId w:val="5"/>
        </w:numPr>
        <w:tabs>
          <w:tab w:val="left" w:pos="567"/>
        </w:tabs>
        <w:suppressAutoHyphens w:val="0"/>
        <w:overflowPunct/>
        <w:spacing w:before="240" w:after="0"/>
        <w:ind w:left="0" w:firstLine="0"/>
        <w:jc w:val="both"/>
        <w:textAlignment w:val="auto"/>
        <w:outlineLvl w:val="0"/>
        <w:rPr>
          <w:rFonts w:ascii="Verdana" w:eastAsia="MS Gothic;ＭＳ ゴシック" w:hAnsi="Verdana" w:cs="Arial"/>
          <w:b/>
          <w:bCs/>
          <w:vanish/>
          <w:sz w:val="20"/>
          <w:szCs w:val="20"/>
          <w:u w:val="single"/>
          <w:lang w:eastAsia="pt-BR"/>
        </w:rPr>
      </w:pPr>
    </w:p>
    <w:p w14:paraId="08683904" w14:textId="77777777" w:rsidR="00C6503B" w:rsidRDefault="00C6503B">
      <w:pPr>
        <w:pStyle w:val="PargrafodaLista"/>
        <w:keepNext/>
        <w:keepLines/>
        <w:numPr>
          <w:ilvl w:val="0"/>
          <w:numId w:val="5"/>
        </w:numPr>
        <w:tabs>
          <w:tab w:val="left" w:pos="567"/>
        </w:tabs>
        <w:suppressAutoHyphens w:val="0"/>
        <w:overflowPunct/>
        <w:spacing w:before="240" w:after="0"/>
        <w:ind w:left="0" w:firstLine="0"/>
        <w:jc w:val="both"/>
        <w:textAlignment w:val="auto"/>
        <w:outlineLvl w:val="0"/>
        <w:rPr>
          <w:rFonts w:ascii="Verdana" w:eastAsia="MS Gothic;ＭＳ ゴシック" w:hAnsi="Verdana" w:cs="Arial"/>
          <w:b/>
          <w:bCs/>
          <w:vanish/>
          <w:sz w:val="20"/>
          <w:szCs w:val="20"/>
          <w:lang w:eastAsia="pt-BR"/>
        </w:rPr>
      </w:pPr>
    </w:p>
    <w:p w14:paraId="215FFB30" w14:textId="77777777" w:rsidR="00C6503B" w:rsidRDefault="00C6503B">
      <w:pPr>
        <w:pStyle w:val="PargrafodaLista"/>
        <w:keepNext/>
        <w:keepLines/>
        <w:numPr>
          <w:ilvl w:val="0"/>
          <w:numId w:val="5"/>
        </w:numPr>
        <w:tabs>
          <w:tab w:val="left" w:pos="567"/>
        </w:tabs>
        <w:suppressAutoHyphens w:val="0"/>
        <w:overflowPunct/>
        <w:spacing w:before="240" w:after="0"/>
        <w:ind w:left="0" w:firstLine="0"/>
        <w:jc w:val="both"/>
        <w:textAlignment w:val="auto"/>
        <w:outlineLvl w:val="0"/>
        <w:rPr>
          <w:rFonts w:ascii="Verdana" w:eastAsia="MS Gothic;ＭＳ ゴシック" w:hAnsi="Verdana" w:cs="Arial"/>
          <w:b/>
          <w:bCs/>
          <w:vanish/>
          <w:sz w:val="20"/>
          <w:szCs w:val="20"/>
          <w:lang w:eastAsia="pt-BR"/>
        </w:rPr>
      </w:pPr>
    </w:p>
    <w:p w14:paraId="7A3424C5" w14:textId="77777777" w:rsidR="00C6503B" w:rsidRDefault="00C6503B">
      <w:pPr>
        <w:pStyle w:val="PargrafodaLista"/>
        <w:keepNext/>
        <w:keepLines/>
        <w:numPr>
          <w:ilvl w:val="0"/>
          <w:numId w:val="5"/>
        </w:numPr>
        <w:tabs>
          <w:tab w:val="left" w:pos="567"/>
        </w:tabs>
        <w:suppressAutoHyphens w:val="0"/>
        <w:overflowPunct/>
        <w:spacing w:before="240" w:after="0"/>
        <w:ind w:left="0" w:firstLine="0"/>
        <w:jc w:val="both"/>
        <w:textAlignment w:val="auto"/>
        <w:outlineLvl w:val="0"/>
        <w:rPr>
          <w:rFonts w:ascii="Verdana" w:eastAsia="MS Gothic;ＭＳ ゴシック" w:hAnsi="Verdana" w:cs="Arial"/>
          <w:b/>
          <w:bCs/>
          <w:vanish/>
          <w:sz w:val="20"/>
          <w:szCs w:val="20"/>
          <w:lang w:eastAsia="pt-BR"/>
        </w:rPr>
      </w:pPr>
    </w:p>
    <w:p w14:paraId="3D738C95" w14:textId="77777777" w:rsidR="00C6503B"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jc w:val="both"/>
      </w:pPr>
      <w:r>
        <w:rPr>
          <w:rFonts w:ascii="Verdana" w:hAnsi="Verdana" w:cs="Verdana"/>
          <w:b/>
          <w:u w:val="single"/>
        </w:rPr>
        <w:t xml:space="preserve">CLÁUSULA QUINTA – </w:t>
      </w:r>
      <w:r>
        <w:rPr>
          <w:rFonts w:ascii="Verdana" w:eastAsia="Batang;바탕" w:hAnsi="Verdana" w:cs="Verdana"/>
          <w:b/>
          <w:u w:val="single"/>
        </w:rPr>
        <w:t>DA DOTAÇÃO ORÇAMENTÁRIA</w:t>
      </w:r>
    </w:p>
    <w:p w14:paraId="14E50314" w14:textId="77777777" w:rsidR="00C6503B" w:rsidRDefault="00000000">
      <w:pPr>
        <w:pStyle w:val="PargrafodaLista"/>
        <w:spacing w:line="240" w:lineRule="auto"/>
        <w:ind w:left="0"/>
        <w:jc w:val="both"/>
        <w:rPr>
          <w:rFonts w:ascii="Verdana" w:eastAsia="MS Mincho;ＭＳ 明朝" w:hAnsi="Verdana" w:cs="Verdana"/>
          <w:color w:val="000000"/>
          <w:sz w:val="20"/>
          <w:szCs w:val="20"/>
        </w:rPr>
      </w:pPr>
      <w:r>
        <w:rPr>
          <w:rFonts w:ascii="Verdana" w:eastAsia="MS Mincho;ＭＳ 明朝" w:hAnsi="Verdana" w:cs="Verdana"/>
          <w:b/>
          <w:bCs/>
          <w:color w:val="000000"/>
          <w:sz w:val="20"/>
          <w:szCs w:val="20"/>
        </w:rPr>
        <w:t>5.1</w:t>
      </w:r>
      <w:r>
        <w:rPr>
          <w:rFonts w:ascii="Verdana" w:eastAsia="MS Mincho;ＭＳ 明朝" w:hAnsi="Verdana" w:cs="Verdana"/>
          <w:color w:val="000000"/>
          <w:sz w:val="20"/>
          <w:szCs w:val="20"/>
        </w:rPr>
        <w:t xml:space="preserve"> As despesas decorrentes da presente aquisição correrão à conta de recursos específicos consignados no Lei Orçamentária Anual, bem como requisição do sistema </w:t>
      </w:r>
      <w:r>
        <w:rPr>
          <w:rFonts w:ascii="Verdana" w:eastAsia="MS Mincho;ＭＳ 明朝" w:hAnsi="Verdana" w:cs="Verdana"/>
          <w:color w:val="000000"/>
          <w:sz w:val="20"/>
          <w:szCs w:val="20"/>
        </w:rPr>
        <w:lastRenderedPageBreak/>
        <w:t xml:space="preserve">presente nos autos, sendo a aquisição será atendida pelas seguintes dotações: FICHA – </w:t>
      </w:r>
      <w:r>
        <w:rPr>
          <w:rFonts w:ascii="Verdana" w:eastAsia="MS Mincho;ＭＳ 明朝" w:hAnsi="Verdana" w:cs="Verdana"/>
          <w:b/>
          <w:bCs/>
          <w:color w:val="000000"/>
          <w:sz w:val="20"/>
          <w:szCs w:val="20"/>
        </w:rPr>
        <w:t>FONTE</w:t>
      </w:r>
      <w:r>
        <w:rPr>
          <w:rFonts w:ascii="Verdana" w:eastAsia="MS Mincho;ＭＳ 明朝" w:hAnsi="Verdana" w:cs="Verdana"/>
          <w:color w:val="000000"/>
          <w:sz w:val="20"/>
          <w:szCs w:val="20"/>
        </w:rPr>
        <w:t>: 00381-15000000000000 no valor estimado de R$ 38.663,50 (trinta e oito mil seiscentos e sessenta e três reais e cinquenta centavos).</w:t>
      </w:r>
    </w:p>
    <w:p w14:paraId="30B3CCAA" w14:textId="77777777" w:rsidR="00C6503B" w:rsidRDefault="00C6503B">
      <w:pPr>
        <w:jc w:val="both"/>
        <w:rPr>
          <w:rFonts w:ascii="Verdana" w:hAnsi="Verdana"/>
        </w:rPr>
      </w:pPr>
    </w:p>
    <w:p w14:paraId="7CBF6AA6" w14:textId="77777777" w:rsidR="00C6503B" w:rsidRDefault="00000000">
      <w:pPr>
        <w:jc w:val="both"/>
      </w:pPr>
      <w:r>
        <w:rPr>
          <w:rFonts w:ascii="Verdana" w:hAnsi="Verdana" w:cs="Verdana"/>
          <w:b/>
          <w:u w:val="single"/>
        </w:rPr>
        <w:t>CLÁUSULA SEXTA – VIGÊNCIA</w:t>
      </w:r>
    </w:p>
    <w:p w14:paraId="566B5ACA" w14:textId="77777777" w:rsidR="00C6503B" w:rsidRDefault="00000000">
      <w:pPr>
        <w:ind w:firstLine="14"/>
        <w:jc w:val="both"/>
      </w:pPr>
      <w:r>
        <w:rPr>
          <w:rFonts w:ascii="Verdana" w:hAnsi="Verdana" w:cs="Verdana"/>
          <w:b/>
        </w:rPr>
        <w:t>6.1</w:t>
      </w:r>
      <w:r>
        <w:rPr>
          <w:rFonts w:ascii="Verdana" w:hAnsi="Verdana" w:cs="Verdana"/>
        </w:rPr>
        <w:t xml:space="preserve"> A vigência do contrato será de 12 (doze) meses, contados a partir da assinatura do contrato.</w:t>
      </w:r>
    </w:p>
    <w:p w14:paraId="6F86D437" w14:textId="77777777" w:rsidR="00C6503B" w:rsidRDefault="00000000">
      <w:pPr>
        <w:ind w:firstLine="14"/>
        <w:jc w:val="both"/>
      </w:pPr>
      <w:r>
        <w:rPr>
          <w:rFonts w:ascii="Verdana" w:hAnsi="Verdana" w:cs="Verdana"/>
          <w:b/>
        </w:rPr>
        <w:t>6.2</w:t>
      </w:r>
      <w:r>
        <w:rPr>
          <w:rFonts w:ascii="Verdana" w:hAnsi="Verdana" w:cs="Verdana"/>
        </w:rPr>
        <w:t xml:space="preserve"> O prazo previsto poderá ser prorrogado exclusivamente a critério da CONTRATANTE se entender ser conveniente para a Administração, nos termos da Lei.</w:t>
      </w:r>
    </w:p>
    <w:p w14:paraId="22884435" w14:textId="77777777" w:rsidR="00C6503B" w:rsidRDefault="00C6503B">
      <w:pPr>
        <w:ind w:firstLine="14"/>
        <w:jc w:val="both"/>
        <w:rPr>
          <w:rFonts w:ascii="Verdana" w:hAnsi="Verdana"/>
        </w:rPr>
      </w:pPr>
    </w:p>
    <w:p w14:paraId="60AD7367" w14:textId="77777777" w:rsidR="00C6503B" w:rsidRDefault="00000000">
      <w:pPr>
        <w:jc w:val="both"/>
      </w:pPr>
      <w:r>
        <w:rPr>
          <w:rFonts w:ascii="Verdana" w:hAnsi="Verdana" w:cs="Verdana"/>
          <w:b/>
          <w:u w:val="single"/>
        </w:rPr>
        <w:t>CLÁUSULA SÉTIMA – OBRIGAÇÕES DA CONTRATADA</w:t>
      </w:r>
    </w:p>
    <w:p w14:paraId="79312190" w14:textId="77777777" w:rsidR="00C6503B" w:rsidRDefault="00000000">
      <w:pPr>
        <w:jc w:val="both"/>
      </w:pPr>
      <w:r>
        <w:rPr>
          <w:rFonts w:ascii="Verdana" w:hAnsi="Verdana" w:cs="Verdana"/>
          <w:b/>
        </w:rPr>
        <w:t>7.1</w:t>
      </w:r>
      <w:r>
        <w:rPr>
          <w:rFonts w:ascii="Verdana" w:hAnsi="Verdana" w:cs="Verdana"/>
        </w:rPr>
        <w:t xml:space="preserve"> </w:t>
      </w:r>
      <w:r>
        <w:rPr>
          <w:rFonts w:ascii="Verdana" w:hAnsi="Verdana" w:cs="Arial"/>
          <w:color w:val="000000"/>
        </w:rPr>
        <w:t>A Contratada deve cumprir todas as obrigações constantes neste Termo de Referência, seus anexos, sua proposta e contrato, assumindo como exclusivamente seus os riscos e as despesas decorrentes da boa e perfeita execução do objeto.</w:t>
      </w:r>
    </w:p>
    <w:p w14:paraId="6CE187C6" w14:textId="77777777" w:rsidR="00C6503B" w:rsidRDefault="00000000">
      <w:pPr>
        <w:jc w:val="both"/>
      </w:pPr>
      <w:r>
        <w:rPr>
          <w:rFonts w:ascii="Verdana" w:hAnsi="Verdana" w:cs="Verdana"/>
          <w:b/>
          <w:bCs/>
        </w:rPr>
        <w:t>7.2</w:t>
      </w:r>
      <w:r>
        <w:rPr>
          <w:rFonts w:ascii="Verdana" w:hAnsi="Verdana" w:cs="Arial"/>
          <w:color w:val="000000"/>
        </w:rPr>
        <w:t xml:space="preserve"> Efetuar a entrega do objeto em perfeitas condições, conforme especificações, prazo e local constantes no Termo de Referência, seus anexos e contrato, acompanhado da respectiva nota fiscal, na qual constarão as indicações referentes a: marca, fabricante, modelo, procedência e prazo de validade.</w:t>
      </w:r>
    </w:p>
    <w:p w14:paraId="23229784" w14:textId="77777777" w:rsidR="00C6503B" w:rsidRDefault="00000000">
      <w:pPr>
        <w:jc w:val="both"/>
      </w:pPr>
      <w:r>
        <w:rPr>
          <w:rFonts w:ascii="Verdana" w:hAnsi="Verdana" w:cs="Verdana"/>
          <w:b/>
          <w:bCs/>
        </w:rPr>
        <w:t>7.3</w:t>
      </w:r>
      <w:r>
        <w:rPr>
          <w:rFonts w:ascii="Verdana" w:hAnsi="Verdana" w:cs="Verdana"/>
        </w:rPr>
        <w:t xml:space="preserve"> Responsabilizar-se pelos vícios e danos decorrentes do objeto.</w:t>
      </w:r>
    </w:p>
    <w:p w14:paraId="011B5BAE" w14:textId="77777777" w:rsidR="00C6503B" w:rsidRDefault="00000000">
      <w:pPr>
        <w:jc w:val="both"/>
      </w:pPr>
      <w:r>
        <w:rPr>
          <w:rFonts w:ascii="Verdana" w:hAnsi="Verdana" w:cs="Verdana"/>
          <w:b/>
          <w:bCs/>
        </w:rPr>
        <w:t xml:space="preserve">7.4 </w:t>
      </w:r>
      <w:r>
        <w:rPr>
          <w:rFonts w:ascii="Verdana" w:hAnsi="Verdana" w:cs="Arial"/>
          <w:color w:val="000000"/>
        </w:rPr>
        <w:t>Substituir, reparar ou corrigir, às suas expensas, no prazo fixado neste Termo de Referência, o objeto com avarias ou defeitos.</w:t>
      </w:r>
    </w:p>
    <w:p w14:paraId="1198C295" w14:textId="77777777" w:rsidR="00C6503B" w:rsidRDefault="00000000">
      <w:pPr>
        <w:jc w:val="both"/>
      </w:pPr>
      <w:r>
        <w:rPr>
          <w:rFonts w:ascii="Verdana" w:hAnsi="Verdana" w:cs="Verdana"/>
          <w:b/>
          <w:bCs/>
        </w:rPr>
        <w:t xml:space="preserve">7.5 </w:t>
      </w:r>
      <w:r>
        <w:rPr>
          <w:rFonts w:ascii="Verdana" w:hAnsi="Verdana" w:cs="Arial"/>
          <w:color w:val="000000"/>
        </w:rPr>
        <w:t>Comunicar à Contratante, no prazo máximo de 12 (</w:t>
      </w:r>
      <w:r>
        <w:rPr>
          <w:rFonts w:ascii="Verdana" w:hAnsi="Verdana" w:cs="Arial"/>
          <w:color w:val="000000"/>
          <w:lang w:eastAsia="pt-BR"/>
        </w:rPr>
        <w:t>doze</w:t>
      </w:r>
      <w:r>
        <w:rPr>
          <w:rFonts w:ascii="Verdana" w:hAnsi="Verdana" w:cs="Arial"/>
          <w:color w:val="000000"/>
        </w:rPr>
        <w:t>) horas que antecede a data da entrega, os motivos que impossibilitem o cumprimento do prazo previsto, com a devida comprovação.</w:t>
      </w:r>
    </w:p>
    <w:p w14:paraId="2C6D9397" w14:textId="77777777" w:rsidR="00C6503B" w:rsidRDefault="00000000">
      <w:pPr>
        <w:jc w:val="both"/>
      </w:pPr>
      <w:r>
        <w:rPr>
          <w:rFonts w:ascii="Verdana" w:hAnsi="Verdana"/>
          <w:b/>
          <w:bCs/>
        </w:rPr>
        <w:t>7.6</w:t>
      </w:r>
      <w:r>
        <w:rPr>
          <w:rFonts w:ascii="Verdana" w:hAnsi="Verdana"/>
        </w:rPr>
        <w:t xml:space="preserve"> </w:t>
      </w:r>
      <w:r>
        <w:rPr>
          <w:rFonts w:ascii="Verdana" w:hAnsi="Verdana" w:cs="Arial"/>
          <w:color w:val="000000"/>
        </w:rPr>
        <w:t xml:space="preserve">Manter, durante toda a execução </w:t>
      </w:r>
      <w:r>
        <w:rPr>
          <w:rFonts w:ascii="Verdana" w:hAnsi="Verdana" w:cs="Arial"/>
          <w:color w:val="000000"/>
          <w:lang w:eastAsia="pt-BR"/>
        </w:rPr>
        <w:t>do contrato</w:t>
      </w:r>
      <w:r>
        <w:rPr>
          <w:rFonts w:ascii="Verdana" w:hAnsi="Verdana" w:cs="Arial"/>
          <w:color w:val="000000"/>
        </w:rPr>
        <w:t xml:space="preserve">, em compatibilidade com as obrigações assumidas, todas as condições de habilitação e qualificação exigidas </w:t>
      </w:r>
      <w:r>
        <w:rPr>
          <w:rFonts w:ascii="Verdana" w:hAnsi="Verdana" w:cs="Arial"/>
          <w:color w:val="000000"/>
          <w:lang w:eastAsia="pt-BR"/>
        </w:rPr>
        <w:t>no chamamento público</w:t>
      </w:r>
      <w:r>
        <w:rPr>
          <w:rFonts w:ascii="Verdana" w:hAnsi="Verdana" w:cs="Arial"/>
          <w:color w:val="000000"/>
        </w:rPr>
        <w:t>.</w:t>
      </w:r>
    </w:p>
    <w:p w14:paraId="02C3D573" w14:textId="77777777" w:rsidR="00C6503B" w:rsidRDefault="00000000">
      <w:pPr>
        <w:jc w:val="both"/>
      </w:pPr>
      <w:r>
        <w:rPr>
          <w:rFonts w:ascii="Verdana" w:hAnsi="Verdana" w:cs="Arial"/>
          <w:b/>
          <w:bCs/>
          <w:color w:val="000000"/>
        </w:rPr>
        <w:t>7.7</w:t>
      </w:r>
      <w:r>
        <w:rPr>
          <w:rFonts w:ascii="Verdana" w:hAnsi="Verdana" w:cs="Arial"/>
          <w:color w:val="000000"/>
        </w:rPr>
        <w:t xml:space="preserve"> Indicar preposto para representá-la durante a execução da ata </w:t>
      </w:r>
      <w:r>
        <w:rPr>
          <w:rFonts w:ascii="Verdana" w:hAnsi="Verdana" w:cs="Arial"/>
          <w:color w:val="000000"/>
          <w:lang w:eastAsia="pt-BR"/>
        </w:rPr>
        <w:t>contrato</w:t>
      </w:r>
      <w:r>
        <w:rPr>
          <w:rFonts w:ascii="Verdana" w:hAnsi="Verdana" w:cs="Arial"/>
          <w:color w:val="000000"/>
        </w:rPr>
        <w:t>.</w:t>
      </w:r>
    </w:p>
    <w:p w14:paraId="2DE0407B" w14:textId="77777777" w:rsidR="00C6503B" w:rsidRDefault="00000000">
      <w:pPr>
        <w:jc w:val="both"/>
      </w:pPr>
      <w:r>
        <w:rPr>
          <w:rFonts w:ascii="Verdana" w:hAnsi="Verdana" w:cs="Arial"/>
          <w:b/>
          <w:bCs/>
          <w:color w:val="000000"/>
        </w:rPr>
        <w:t>7.8</w:t>
      </w:r>
      <w:r>
        <w:rPr>
          <w:rFonts w:ascii="Verdana" w:hAnsi="Verdana" w:cs="Arial"/>
          <w:color w:val="000000"/>
        </w:rPr>
        <w:t xml:space="preserve"> A CONTRATADA será responsável pela observância das leis, decretos, regulamentos, portarias e normas federais, estaduais e municipais direta e indiretamente aplicáveis ao objeto do contrato.</w:t>
      </w:r>
    </w:p>
    <w:p w14:paraId="0F168A84" w14:textId="77777777" w:rsidR="00C6503B" w:rsidRDefault="00000000">
      <w:pPr>
        <w:jc w:val="both"/>
      </w:pPr>
      <w:r>
        <w:rPr>
          <w:rFonts w:ascii="Verdana" w:hAnsi="Verdana" w:cs="Arial"/>
          <w:b/>
          <w:bCs/>
          <w:color w:val="000000"/>
        </w:rPr>
        <w:t>7.9</w:t>
      </w:r>
      <w:r>
        <w:rPr>
          <w:rFonts w:ascii="Verdana" w:hAnsi="Verdana" w:cs="Arial"/>
          <w:color w:val="000000"/>
        </w:rPr>
        <w:t xml:space="preserve"> Durante a execução d</w:t>
      </w:r>
      <w:r>
        <w:rPr>
          <w:rFonts w:ascii="Verdana" w:hAnsi="Verdana" w:cs="Arial"/>
          <w:color w:val="000000"/>
          <w:lang w:eastAsia="pt-BR"/>
        </w:rPr>
        <w:t>o contrato</w:t>
      </w:r>
      <w:r>
        <w:rPr>
          <w:rFonts w:ascii="Verdana" w:hAnsi="Verdana" w:cs="Arial"/>
          <w:color w:val="000000"/>
        </w:rPr>
        <w:t>, a CONTRATADA deverá:</w:t>
      </w:r>
    </w:p>
    <w:p w14:paraId="6ECC91ED" w14:textId="77777777" w:rsidR="00C6503B" w:rsidRDefault="00000000">
      <w:pPr>
        <w:jc w:val="both"/>
      </w:pPr>
      <w:r>
        <w:rPr>
          <w:rFonts w:ascii="Verdana" w:hAnsi="Verdana"/>
        </w:rPr>
        <w:t>7</w:t>
      </w:r>
      <w:r>
        <w:rPr>
          <w:rFonts w:ascii="Verdana" w:hAnsi="Verdana" w:cs="Arial"/>
          <w:color w:val="000000"/>
        </w:rPr>
        <w:t>.9.1.</w:t>
      </w:r>
      <w:r>
        <w:rPr>
          <w:rFonts w:ascii="Verdana" w:hAnsi="Verdana" w:cs="Arial"/>
          <w:b/>
          <w:bCs/>
          <w:color w:val="000000"/>
        </w:rPr>
        <w:t xml:space="preserve"> </w:t>
      </w:r>
      <w:r>
        <w:rPr>
          <w:rFonts w:ascii="Verdana" w:hAnsi="Verdana" w:cs="Arial"/>
          <w:color w:val="000000"/>
        </w:rPr>
        <w:t>Atender prontamente às solicitações d</w:t>
      </w:r>
      <w:r>
        <w:rPr>
          <w:rFonts w:ascii="Verdana" w:hAnsi="Verdana" w:cs="Arial"/>
          <w:color w:val="000000"/>
          <w:lang w:eastAsia="pt-BR"/>
        </w:rPr>
        <w:t>a secretaria requisitante nas</w:t>
      </w:r>
      <w:r>
        <w:rPr>
          <w:rFonts w:ascii="Verdana" w:hAnsi="Verdana" w:cs="Arial"/>
          <w:color w:val="000000"/>
        </w:rPr>
        <w:t xml:space="preserve"> quantidades e especificações deste TERMO DE REFERÊNCIA e CONTRATO.</w:t>
      </w:r>
    </w:p>
    <w:p w14:paraId="39071A7C" w14:textId="77777777" w:rsidR="00C6503B" w:rsidRDefault="00000000">
      <w:pPr>
        <w:jc w:val="both"/>
      </w:pPr>
      <w:r>
        <w:rPr>
          <w:rFonts w:ascii="Verdana" w:hAnsi="Verdana" w:cs="Arial"/>
          <w:color w:val="000000"/>
        </w:rPr>
        <w:t>7.9.2</w:t>
      </w:r>
      <w:r>
        <w:rPr>
          <w:rFonts w:ascii="Verdana" w:hAnsi="Verdana" w:cs="Arial"/>
          <w:b/>
          <w:bCs/>
          <w:color w:val="000000"/>
        </w:rPr>
        <w:t xml:space="preserve">. </w:t>
      </w:r>
      <w:r>
        <w:rPr>
          <w:rFonts w:ascii="Verdana" w:hAnsi="Verdana" w:cs="Arial"/>
          <w:color w:val="000000"/>
        </w:rPr>
        <w:t xml:space="preserve">Entregar os </w:t>
      </w:r>
      <w:r>
        <w:rPr>
          <w:rFonts w:ascii="Verdana" w:hAnsi="Verdana" w:cs="Arial"/>
          <w:color w:val="000000"/>
          <w:lang w:eastAsia="pt-BR"/>
        </w:rPr>
        <w:t>gêneros alimentícios</w:t>
      </w:r>
      <w:r>
        <w:rPr>
          <w:rFonts w:ascii="Verdana" w:hAnsi="Verdana" w:cs="Arial"/>
          <w:color w:val="000000"/>
        </w:rPr>
        <w:t xml:space="preserve"> acondicionados adequadamente, de forma a permitir completa segurança durante o transporte, acompanhado de nota fiscal, discriminado o quantitativo do produto, de acordo com as especificações técnicas.</w:t>
      </w:r>
    </w:p>
    <w:p w14:paraId="608FE023" w14:textId="77777777" w:rsidR="00C6503B" w:rsidRDefault="00000000">
      <w:pPr>
        <w:jc w:val="both"/>
      </w:pPr>
      <w:r>
        <w:rPr>
          <w:rFonts w:ascii="Verdana" w:hAnsi="Verdana" w:cs="Arial"/>
          <w:color w:val="000000"/>
        </w:rPr>
        <w:t>7.9.3. A nota fiscal deverá ser acompanhada pelas Certidões de Regularidades Fiscais, exigidos para a habilitação no procedimento licitatório.</w:t>
      </w:r>
    </w:p>
    <w:p w14:paraId="0A96776F" w14:textId="77777777" w:rsidR="00C6503B" w:rsidRDefault="00000000">
      <w:pPr>
        <w:jc w:val="both"/>
      </w:pPr>
      <w:r>
        <w:rPr>
          <w:rFonts w:ascii="Verdana" w:hAnsi="Verdana"/>
        </w:rPr>
        <w:t>7</w:t>
      </w:r>
      <w:r>
        <w:rPr>
          <w:rFonts w:ascii="Verdana" w:hAnsi="Verdana" w:cs="Arial"/>
          <w:color w:val="000000"/>
        </w:rPr>
        <w:t xml:space="preserve">.9.4. Substituir quaisquer </w:t>
      </w:r>
      <w:r>
        <w:rPr>
          <w:rFonts w:ascii="Verdana" w:hAnsi="Verdana" w:cs="Arial"/>
          <w:color w:val="000000"/>
          <w:lang w:eastAsia="pt-BR"/>
        </w:rPr>
        <w:t>item</w:t>
      </w:r>
      <w:r>
        <w:rPr>
          <w:rFonts w:ascii="Verdana" w:hAnsi="Verdana" w:cs="Arial"/>
          <w:color w:val="000000"/>
        </w:rPr>
        <w:t xml:space="preserve"> que não esteja dentro do padrão de qualidade, em bom estado de conservação, que apresente defeito ou não esteja em conformidade com as especificações da proposta apresentada.</w:t>
      </w:r>
    </w:p>
    <w:p w14:paraId="49709333" w14:textId="77777777" w:rsidR="00C6503B" w:rsidRDefault="00000000">
      <w:pPr>
        <w:jc w:val="both"/>
      </w:pPr>
      <w:r>
        <w:rPr>
          <w:rFonts w:ascii="Verdana" w:hAnsi="Verdana"/>
        </w:rPr>
        <w:t>7.9.5. Ocorrendo erros na apresentação dos documentos fiscais ou outra circunstância impeditiva, os mesmos serão devolvidos à empresa contratada para correção, ficando estabelecido que o prazo para pagamento será contado a partir da data de apresentação do novo documento fiscal, devidamente corrigido;</w:t>
      </w:r>
    </w:p>
    <w:p w14:paraId="7ECBD601" w14:textId="77777777" w:rsidR="00C6503B" w:rsidRDefault="00C6503B">
      <w:pPr>
        <w:pStyle w:val="PargrafodaLista"/>
        <w:tabs>
          <w:tab w:val="left" w:pos="426"/>
        </w:tabs>
        <w:spacing w:after="0"/>
        <w:ind w:left="0"/>
        <w:jc w:val="both"/>
        <w:rPr>
          <w:rFonts w:ascii="Verdana" w:hAnsi="Verdana"/>
          <w:sz w:val="20"/>
          <w:szCs w:val="20"/>
        </w:rPr>
      </w:pPr>
    </w:p>
    <w:p w14:paraId="6CDDD354" w14:textId="77777777" w:rsidR="00C6503B" w:rsidRDefault="00000000">
      <w:pPr>
        <w:jc w:val="both"/>
      </w:pPr>
      <w:r>
        <w:rPr>
          <w:rFonts w:ascii="Verdana" w:hAnsi="Verdana" w:cs="Verdana"/>
          <w:b/>
          <w:u w:val="single"/>
        </w:rPr>
        <w:t>CLÁUSULA OITAVA – OBRIGAÇÕES DA CONTRATANTE</w:t>
      </w:r>
    </w:p>
    <w:p w14:paraId="15013E2C" w14:textId="77777777" w:rsidR="00C6503B" w:rsidRDefault="00000000">
      <w:pPr>
        <w:jc w:val="both"/>
      </w:pPr>
      <w:r>
        <w:rPr>
          <w:rFonts w:ascii="Verdana" w:hAnsi="Verdana" w:cs="Verdana"/>
          <w:b/>
        </w:rPr>
        <w:t xml:space="preserve">8.1 – </w:t>
      </w:r>
      <w:r>
        <w:rPr>
          <w:rFonts w:ascii="Verdana" w:hAnsi="Verdana" w:cs="Verdana"/>
        </w:rPr>
        <w:t>Além das obrigações que lhe são comuns e peculiares previstas na lei 14.133/2021 consolidada, cabe exclusivamente a CONTRATANTE:</w:t>
      </w:r>
    </w:p>
    <w:p w14:paraId="6BBACCD0" w14:textId="77777777" w:rsidR="00C6503B" w:rsidRDefault="00000000">
      <w:pPr>
        <w:pStyle w:val="Default"/>
        <w:numPr>
          <w:ilvl w:val="0"/>
          <w:numId w:val="4"/>
        </w:numPr>
        <w:tabs>
          <w:tab w:val="left" w:pos="390"/>
        </w:tabs>
        <w:ind w:left="0" w:firstLine="0"/>
        <w:jc w:val="both"/>
      </w:pPr>
      <w:r>
        <w:rPr>
          <w:rFonts w:ascii="Verdana" w:hAnsi="Verdana" w:cs="Verdana"/>
          <w:bCs/>
          <w:sz w:val="20"/>
          <w:szCs w:val="20"/>
        </w:rPr>
        <w:t xml:space="preserve">Cumprir todos os compromissos financeiros assumidos com a CONTRATADA; </w:t>
      </w:r>
    </w:p>
    <w:p w14:paraId="7850358E" w14:textId="77777777" w:rsidR="00C6503B" w:rsidRDefault="00000000">
      <w:pPr>
        <w:pStyle w:val="Default"/>
        <w:numPr>
          <w:ilvl w:val="0"/>
          <w:numId w:val="4"/>
        </w:numPr>
        <w:tabs>
          <w:tab w:val="left" w:pos="390"/>
        </w:tabs>
        <w:ind w:left="0" w:firstLine="0"/>
        <w:jc w:val="both"/>
      </w:pPr>
      <w:r>
        <w:rPr>
          <w:rFonts w:ascii="Verdana" w:hAnsi="Verdana" w:cs="Verdana"/>
          <w:bCs/>
          <w:sz w:val="20"/>
          <w:szCs w:val="20"/>
        </w:rPr>
        <w:t>Notificar, formal e tempestivamente, a CONTRATADA sobre irregularidades observadas no cumprimento do Contrato;</w:t>
      </w:r>
    </w:p>
    <w:p w14:paraId="38237B4D" w14:textId="77777777" w:rsidR="00C6503B" w:rsidRDefault="00000000">
      <w:pPr>
        <w:pStyle w:val="PargrafodaLista"/>
        <w:numPr>
          <w:ilvl w:val="0"/>
          <w:numId w:val="4"/>
        </w:numPr>
        <w:tabs>
          <w:tab w:val="left" w:pos="390"/>
        </w:tabs>
        <w:spacing w:after="0"/>
        <w:ind w:left="0" w:firstLine="0"/>
        <w:jc w:val="both"/>
      </w:pPr>
      <w:r>
        <w:rPr>
          <w:rFonts w:ascii="Verdana" w:hAnsi="Verdana" w:cs="Verdana"/>
          <w:sz w:val="20"/>
          <w:szCs w:val="20"/>
        </w:rPr>
        <w:t>Observar para que, durante a vigência do contrato, sejam mantidas todas as condições de habilitação e qualificação exigidas na licitação, bem assim, a sua compatibilidade com as obrigações assumidas.</w:t>
      </w:r>
    </w:p>
    <w:p w14:paraId="443E1669" w14:textId="77777777" w:rsidR="00C6503B" w:rsidRDefault="00000000">
      <w:pPr>
        <w:pStyle w:val="PargrafodaLista"/>
        <w:numPr>
          <w:ilvl w:val="0"/>
          <w:numId w:val="4"/>
        </w:numPr>
        <w:tabs>
          <w:tab w:val="left" w:pos="390"/>
        </w:tabs>
        <w:spacing w:after="0"/>
        <w:ind w:left="0" w:firstLine="0"/>
        <w:jc w:val="both"/>
      </w:pPr>
      <w:r>
        <w:rPr>
          <w:rFonts w:ascii="Verdana" w:hAnsi="Verdana" w:cs="Verdana"/>
          <w:bCs/>
          <w:sz w:val="20"/>
          <w:szCs w:val="20"/>
        </w:rPr>
        <w:lastRenderedPageBreak/>
        <w:t xml:space="preserve">Emitir e </w:t>
      </w:r>
      <w:r>
        <w:rPr>
          <w:rFonts w:ascii="Verdana" w:hAnsi="Verdana" w:cs="Verdana"/>
          <w:sz w:val="20"/>
          <w:szCs w:val="20"/>
        </w:rPr>
        <w:t xml:space="preserve">Fornecer à </w:t>
      </w:r>
      <w:r>
        <w:rPr>
          <w:rFonts w:ascii="Verdana" w:hAnsi="Verdana" w:cs="Verdana"/>
          <w:bCs/>
          <w:sz w:val="20"/>
          <w:szCs w:val="20"/>
        </w:rPr>
        <w:t>CONTRATADA</w:t>
      </w:r>
      <w:r>
        <w:rPr>
          <w:rFonts w:ascii="Verdana" w:hAnsi="Verdana" w:cs="Verdana"/>
          <w:sz w:val="20"/>
          <w:szCs w:val="20"/>
        </w:rPr>
        <w:t>, junto com cópia da Nota de Empenho ou Autorização de Execução de Serviços, todos os elementos que possam ser indispensáveis ao cumprimento do objeto ora contratado.</w:t>
      </w:r>
    </w:p>
    <w:p w14:paraId="1CEE8107" w14:textId="77777777" w:rsidR="00C6503B" w:rsidRDefault="00000000">
      <w:pPr>
        <w:pStyle w:val="PargrafodaLista"/>
        <w:numPr>
          <w:ilvl w:val="0"/>
          <w:numId w:val="4"/>
        </w:numPr>
        <w:tabs>
          <w:tab w:val="left" w:pos="390"/>
        </w:tabs>
        <w:spacing w:after="0"/>
        <w:ind w:left="0" w:firstLine="0"/>
        <w:jc w:val="both"/>
      </w:pPr>
      <w:r>
        <w:rPr>
          <w:rFonts w:ascii="Verdana" w:hAnsi="Verdana" w:cs="Verdana"/>
          <w:sz w:val="20"/>
          <w:szCs w:val="20"/>
        </w:rPr>
        <w:t>Atestar a execução dos serviços, em relação a sua qualidade, observando as condições estabelecidas neste Contrato.</w:t>
      </w:r>
    </w:p>
    <w:p w14:paraId="04D8BCF1" w14:textId="77777777" w:rsidR="00C6503B" w:rsidRDefault="00000000">
      <w:pPr>
        <w:pStyle w:val="Default"/>
        <w:numPr>
          <w:ilvl w:val="0"/>
          <w:numId w:val="4"/>
        </w:numPr>
        <w:tabs>
          <w:tab w:val="left" w:pos="390"/>
        </w:tabs>
        <w:ind w:left="0" w:firstLine="0"/>
        <w:jc w:val="both"/>
      </w:pPr>
      <w:r>
        <w:rPr>
          <w:rFonts w:ascii="Verdana" w:hAnsi="Verdana" w:cs="Verdana"/>
          <w:bCs/>
          <w:sz w:val="20"/>
          <w:szCs w:val="20"/>
        </w:rPr>
        <w:t xml:space="preserve">Acompanhar a execução, podendo intervir para fins de ajustes ou suspensão dos serviços; </w:t>
      </w:r>
    </w:p>
    <w:p w14:paraId="09D52366" w14:textId="77777777" w:rsidR="00C6503B" w:rsidRDefault="00000000">
      <w:pPr>
        <w:pStyle w:val="Default"/>
        <w:numPr>
          <w:ilvl w:val="0"/>
          <w:numId w:val="4"/>
        </w:numPr>
        <w:tabs>
          <w:tab w:val="left" w:pos="390"/>
        </w:tabs>
        <w:ind w:left="0" w:firstLine="0"/>
        <w:jc w:val="both"/>
      </w:pPr>
      <w:r>
        <w:rPr>
          <w:rFonts w:ascii="Verdana" w:hAnsi="Verdana" w:cs="Verdana"/>
          <w:bCs/>
          <w:sz w:val="20"/>
          <w:szCs w:val="20"/>
        </w:rPr>
        <w:t>Solicitar o afastamento de qualquer profissional que não estiver apto às obrigações estabelecidas no contrato ou que não tenha comportamento adequado no serviço;</w:t>
      </w:r>
    </w:p>
    <w:p w14:paraId="50BBBC39" w14:textId="77777777" w:rsidR="00C6503B" w:rsidRDefault="00000000">
      <w:pPr>
        <w:pStyle w:val="Default"/>
        <w:numPr>
          <w:ilvl w:val="0"/>
          <w:numId w:val="4"/>
        </w:numPr>
        <w:tabs>
          <w:tab w:val="left" w:pos="390"/>
        </w:tabs>
        <w:ind w:left="0" w:firstLine="0"/>
        <w:jc w:val="both"/>
      </w:pPr>
      <w:r>
        <w:rPr>
          <w:rFonts w:ascii="Verdana" w:hAnsi="Verdana" w:cs="Verdana"/>
          <w:sz w:val="20"/>
          <w:szCs w:val="20"/>
        </w:rPr>
        <w:t>Promover inspeções periódicas nos veículos;</w:t>
      </w:r>
    </w:p>
    <w:p w14:paraId="4D30AB13" w14:textId="77777777" w:rsidR="00C6503B" w:rsidRDefault="00000000">
      <w:pPr>
        <w:pStyle w:val="Default"/>
        <w:numPr>
          <w:ilvl w:val="0"/>
          <w:numId w:val="4"/>
        </w:numPr>
        <w:tabs>
          <w:tab w:val="left" w:pos="390"/>
        </w:tabs>
        <w:ind w:left="0" w:firstLine="0"/>
        <w:jc w:val="both"/>
      </w:pPr>
      <w:r>
        <w:rPr>
          <w:rFonts w:ascii="Verdana" w:hAnsi="Verdana" w:cs="Verdana"/>
          <w:sz w:val="20"/>
          <w:szCs w:val="20"/>
        </w:rPr>
        <w:t>Efetuar o pagamento à CONTRATADA nos termos estabelecidos neste contrato.</w:t>
      </w:r>
    </w:p>
    <w:p w14:paraId="5F1FE5F8" w14:textId="77777777" w:rsidR="00C6503B" w:rsidRDefault="00000000">
      <w:pPr>
        <w:pStyle w:val="PargrafodaLista"/>
        <w:numPr>
          <w:ilvl w:val="0"/>
          <w:numId w:val="4"/>
        </w:numPr>
        <w:tabs>
          <w:tab w:val="left" w:pos="390"/>
        </w:tabs>
        <w:spacing w:after="0"/>
        <w:ind w:left="0" w:firstLine="0"/>
        <w:rPr>
          <w:sz w:val="20"/>
          <w:szCs w:val="20"/>
        </w:rPr>
      </w:pPr>
      <w:r>
        <w:rPr>
          <w:rFonts w:ascii="Verdana" w:hAnsi="Verdana" w:cs="Verdana"/>
          <w:sz w:val="20"/>
          <w:szCs w:val="20"/>
        </w:rPr>
        <w:t>Solicitar da CONTRATADA a exibição de documentação de identificação pessoal dos funcionários quando estes se apresentarem para realização dos serviços.</w:t>
      </w:r>
    </w:p>
    <w:p w14:paraId="65C654C6" w14:textId="77777777" w:rsidR="00C6503B" w:rsidRDefault="00C6503B">
      <w:pPr>
        <w:pStyle w:val="PargrafodaLista"/>
        <w:tabs>
          <w:tab w:val="left" w:pos="426"/>
        </w:tabs>
        <w:spacing w:after="0"/>
        <w:ind w:left="0"/>
        <w:rPr>
          <w:rFonts w:ascii="Verdana" w:hAnsi="Verdana"/>
          <w:sz w:val="20"/>
          <w:szCs w:val="20"/>
        </w:rPr>
      </w:pPr>
    </w:p>
    <w:p w14:paraId="04AF2F89" w14:textId="77777777" w:rsidR="00C6503B" w:rsidRDefault="00000000">
      <w:pPr>
        <w:jc w:val="both"/>
      </w:pPr>
      <w:r>
        <w:rPr>
          <w:rFonts w:ascii="Verdana" w:hAnsi="Verdana" w:cs="Verdana"/>
          <w:b/>
          <w:u w:val="single"/>
        </w:rPr>
        <w:t>CLÁUSULA NONA – DA FISCALIZAÇÃO</w:t>
      </w:r>
    </w:p>
    <w:p w14:paraId="4FBF5B0F" w14:textId="77777777" w:rsidR="00C6503B" w:rsidRDefault="00000000">
      <w:pPr>
        <w:jc w:val="both"/>
      </w:pPr>
      <w:r>
        <w:rPr>
          <w:rFonts w:ascii="Verdana" w:hAnsi="Verdana" w:cs="Arial"/>
          <w:b/>
          <w:bCs/>
          <w:color w:val="000000"/>
        </w:rPr>
        <w:t>9.1</w:t>
      </w:r>
      <w:r>
        <w:rPr>
          <w:rFonts w:ascii="Verdana" w:hAnsi="Verdana" w:cs="Arial"/>
          <w:color w:val="000000"/>
        </w:rPr>
        <w:t>.</w:t>
      </w:r>
      <w:r>
        <w:rPr>
          <w:rFonts w:ascii="Verdana" w:hAnsi="Verdana" w:cs="Arial"/>
          <w:b/>
          <w:bCs/>
          <w:color w:val="000000"/>
        </w:rPr>
        <w:t xml:space="preserve"> </w:t>
      </w:r>
      <w:r>
        <w:rPr>
          <w:rFonts w:ascii="Verdana" w:hAnsi="Verdana" w:cs="Arial"/>
          <w:color w:val="000000"/>
        </w:rPr>
        <w:t>Nos termos do Art. 71 da Lei nº 14.133/2021, será designado representante para acompanhar e fiscalizar a entrega d</w:t>
      </w:r>
      <w:r>
        <w:rPr>
          <w:rFonts w:ascii="Verdana" w:hAnsi="Verdana" w:cs="Arial"/>
          <w:color w:val="000000"/>
          <w:lang w:eastAsia="pt-BR"/>
        </w:rPr>
        <w:t>os gêneros alimentícios</w:t>
      </w:r>
      <w:r>
        <w:rPr>
          <w:rFonts w:ascii="Verdana" w:hAnsi="Verdana" w:cs="Arial"/>
          <w:color w:val="000000"/>
        </w:rPr>
        <w:t xml:space="preserve"> anotando em registro próprio todas as ocorrências relacionadas com a execução e determinando o que for necessário à regularização de falhas ou defeitos observados.</w:t>
      </w:r>
    </w:p>
    <w:p w14:paraId="7B152271" w14:textId="77777777" w:rsidR="00C6503B" w:rsidRDefault="00000000">
      <w:pPr>
        <w:jc w:val="both"/>
      </w:pPr>
      <w:r>
        <w:rPr>
          <w:rFonts w:ascii="Verdana" w:hAnsi="Verdana"/>
          <w:b/>
          <w:bCs/>
        </w:rPr>
        <w:t>9.2</w:t>
      </w:r>
      <w:r>
        <w:rPr>
          <w:rFonts w:ascii="Verdana" w:hAnsi="Verdana"/>
        </w:rPr>
        <w:t>. A fiscalização de que trata este item não exclui nem reduz a responsabilidade da Contratada, inclusive perante terceiros, por qualquer irregularidade, ainda que resultante de imperfeições técnicas ou vícios redibitórios, e na ocorrência desta, não implica em responsabilidade da Administração ou de seus agentes e prepostos.</w:t>
      </w:r>
    </w:p>
    <w:p w14:paraId="74D73AA4" w14:textId="77777777" w:rsidR="00C6503B" w:rsidRDefault="00000000">
      <w:pPr>
        <w:jc w:val="both"/>
      </w:pPr>
      <w:r>
        <w:rPr>
          <w:rFonts w:ascii="Verdana" w:hAnsi="Verdana" w:cs="Arial"/>
          <w:b/>
          <w:bCs/>
          <w:color w:val="000000"/>
        </w:rPr>
        <w:t>9.3</w:t>
      </w:r>
      <w:r>
        <w:rPr>
          <w:rFonts w:ascii="Verdana" w:hAnsi="Verdana" w:cs="Arial"/>
          <w:color w:val="000000"/>
        </w:rPr>
        <w:t xml:space="preserve">.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w:t>
      </w:r>
      <w:r>
        <w:rPr>
          <w:rFonts w:ascii="Verdana" w:hAnsi="Verdana"/>
        </w:rPr>
        <w:t>defeitos observados e encaminhando os apontamentos à autoridade competente para as providências cabíveis.</w:t>
      </w:r>
    </w:p>
    <w:p w14:paraId="7FF18D80" w14:textId="77777777" w:rsidR="00C6503B" w:rsidRDefault="00000000">
      <w:pPr>
        <w:jc w:val="both"/>
      </w:pPr>
      <w:r>
        <w:rPr>
          <w:rFonts w:ascii="Verdana" w:hAnsi="Verdana"/>
          <w:b/>
          <w:bCs/>
        </w:rPr>
        <w:t>9.4</w:t>
      </w:r>
      <w:r>
        <w:rPr>
          <w:rFonts w:ascii="Verdana" w:hAnsi="Verdana"/>
        </w:rPr>
        <w:t>. No caso de interrupção das entregas, por parte da contratada, o gestor do contrato tomará as providências cabíveis, de acordo com as cláusulas do edital e do contrato.</w:t>
      </w:r>
    </w:p>
    <w:p w14:paraId="70CE654D" w14:textId="77777777" w:rsidR="00C6503B" w:rsidRDefault="00C6503B">
      <w:pPr>
        <w:jc w:val="both"/>
        <w:rPr>
          <w:rFonts w:ascii="Verdana" w:hAnsi="Verdana"/>
        </w:rPr>
      </w:pPr>
    </w:p>
    <w:p w14:paraId="39113A47" w14:textId="77777777" w:rsidR="00C6503B" w:rsidRDefault="00000000">
      <w:pPr>
        <w:jc w:val="both"/>
      </w:pPr>
      <w:r>
        <w:rPr>
          <w:rFonts w:ascii="Verdana" w:hAnsi="Verdana" w:cs="Verdana"/>
          <w:b/>
          <w:u w:val="single"/>
        </w:rPr>
        <w:t>CLÁUSULA DÉCIMA – DAS PENALIDADES.</w:t>
      </w:r>
    </w:p>
    <w:p w14:paraId="64F580A5" w14:textId="77777777" w:rsidR="00C6503B" w:rsidRDefault="00000000">
      <w:pPr>
        <w:pStyle w:val="Corpodetexto1"/>
        <w:overflowPunct/>
        <w:spacing w:after="0"/>
        <w:jc w:val="both"/>
        <w:textAlignment w:val="auto"/>
      </w:pPr>
      <w:r>
        <w:rPr>
          <w:rFonts w:ascii="Verdana" w:hAnsi="Verdana" w:cs="Verdana"/>
          <w:b/>
        </w:rPr>
        <w:t xml:space="preserve">10.1 </w:t>
      </w:r>
      <w:r>
        <w:rPr>
          <w:rFonts w:ascii="Verdana" w:eastAsia="Batang;바탕" w:hAnsi="Verdana" w:cs="Verdana"/>
        </w:rPr>
        <w:t>A CONTRATADA deverá observar rigorosamente as condições estabelecidas para o fornecimento do objeto contratado, sujeitando-se às penalidades constantes no artigo 156 da Lei 14.133/2021 e suas alterações;</w:t>
      </w:r>
    </w:p>
    <w:p w14:paraId="39552564" w14:textId="77777777" w:rsidR="00C6503B" w:rsidRDefault="00000000">
      <w:pPr>
        <w:jc w:val="both"/>
      </w:pPr>
      <w:r>
        <w:rPr>
          <w:rFonts w:ascii="Verdana" w:hAnsi="Verdana" w:cs="Verdana"/>
          <w:b/>
        </w:rPr>
        <w:t xml:space="preserve">10.2 </w:t>
      </w:r>
      <w:r>
        <w:rPr>
          <w:rFonts w:ascii="Verdana" w:hAnsi="Verdana" w:cs="Verdana"/>
        </w:rPr>
        <w:t xml:space="preserve">Pela inexecução total ou parcial do compromisso assumido, o Município de São Gabriel da Palha poderá aplicar à contratada, garantido o contraditório e ampla defesa, as sanções previstas na </w:t>
      </w:r>
      <w:r>
        <w:rPr>
          <w:rFonts w:ascii="Verdana" w:eastAsia="Batang;바탕" w:hAnsi="Verdana" w:cs="Verdana"/>
        </w:rPr>
        <w:t>Lei 14.133/2021</w:t>
      </w:r>
      <w:r>
        <w:rPr>
          <w:rFonts w:ascii="Verdana" w:hAnsi="Verdana" w:cs="Verdana"/>
        </w:rPr>
        <w:t>, bem como multas pecuniárias estabelecidas neste instrumento contratual.</w:t>
      </w:r>
    </w:p>
    <w:p w14:paraId="128832F1" w14:textId="77777777" w:rsidR="00C6503B" w:rsidRDefault="00000000">
      <w:pPr>
        <w:tabs>
          <w:tab w:val="center" w:pos="4419"/>
          <w:tab w:val="right" w:pos="8838"/>
        </w:tabs>
        <w:overflowPunct/>
        <w:jc w:val="both"/>
        <w:textAlignment w:val="auto"/>
      </w:pPr>
      <w:r>
        <w:rPr>
          <w:rFonts w:ascii="Verdana" w:hAnsi="Verdana" w:cs="Verdana"/>
          <w:b/>
        </w:rPr>
        <w:t xml:space="preserve">10.3 </w:t>
      </w:r>
      <w:r>
        <w:rPr>
          <w:rFonts w:ascii="Verdana" w:hAnsi="Verdana" w:cs="Verdana"/>
        </w:rPr>
        <w:t>Os casos de multa obedecerão aos seguintes parâmetros:</w:t>
      </w:r>
    </w:p>
    <w:p w14:paraId="0E16F137" w14:textId="77777777" w:rsidR="00C6503B" w:rsidRDefault="00000000">
      <w:pPr>
        <w:numPr>
          <w:ilvl w:val="0"/>
          <w:numId w:val="7"/>
        </w:numPr>
        <w:tabs>
          <w:tab w:val="clear" w:pos="720"/>
          <w:tab w:val="left" w:pos="390"/>
        </w:tabs>
        <w:overflowPunct/>
        <w:ind w:left="0" w:firstLine="0"/>
        <w:jc w:val="both"/>
        <w:textAlignment w:val="auto"/>
      </w:pPr>
      <w:r>
        <w:rPr>
          <w:rFonts w:ascii="Verdana" w:eastAsia="Batang;바탕" w:hAnsi="Verdana" w:cs="Verdana"/>
        </w:rPr>
        <w:t>Para os efeitos do art.156 da Lei nº 14.133/2021, fica estabelecida a multa cominatória de até 10% (dez por cento) sob o valor global do contrato, a ser aplicada em caso de infringência de qualquer das cláusulas contratuais celebradas;</w:t>
      </w:r>
    </w:p>
    <w:p w14:paraId="21307E29" w14:textId="77777777" w:rsidR="00C6503B" w:rsidRDefault="00000000">
      <w:pPr>
        <w:numPr>
          <w:ilvl w:val="0"/>
          <w:numId w:val="7"/>
        </w:numPr>
        <w:tabs>
          <w:tab w:val="clear" w:pos="720"/>
          <w:tab w:val="left" w:pos="390"/>
        </w:tabs>
        <w:ind w:left="0" w:firstLine="0"/>
        <w:jc w:val="both"/>
      </w:pPr>
      <w:r>
        <w:rPr>
          <w:rFonts w:ascii="Verdana" w:eastAsia="Batang;바탕" w:hAnsi="Verdana" w:cs="Verdana"/>
        </w:rPr>
        <w:t>Caso a contratada não venha a cumprir o prazo de entrega pactuado será a ela aplicada a multa de 1% (um por cento) por dia de atraso, estabelecida sobre o valor total do contrato.</w:t>
      </w:r>
    </w:p>
    <w:p w14:paraId="5C64A0B1" w14:textId="77777777" w:rsidR="00C6503B" w:rsidRDefault="00000000">
      <w:pPr>
        <w:numPr>
          <w:ilvl w:val="0"/>
          <w:numId w:val="7"/>
        </w:numPr>
        <w:tabs>
          <w:tab w:val="clear" w:pos="720"/>
          <w:tab w:val="left" w:pos="390"/>
        </w:tabs>
        <w:ind w:left="0" w:firstLine="0"/>
        <w:jc w:val="both"/>
      </w:pPr>
      <w:r>
        <w:rPr>
          <w:rFonts w:ascii="Verdana" w:eastAsia="Batang;바탕" w:hAnsi="Verdana" w:cs="Verdana"/>
        </w:rPr>
        <w:t>Pelo não fornecimento do objeto licitado após a assinatura do contrato, além de ser aplicada multa na forma estabelecida na alínea “a” desta cláusula a Administração Municipal poderá rescindir o contrato e convocar os licitantes remanescentes, na ordem de classificação na licitação, para fazer o fornecimento do objeto, desde que seus preços estejam dentro dos parâmetros de aceitação utilizados pelo Pregoeiro no decorrer do certame.</w:t>
      </w:r>
    </w:p>
    <w:p w14:paraId="1B75902D" w14:textId="77777777" w:rsidR="00C6503B" w:rsidRDefault="00000000">
      <w:pPr>
        <w:numPr>
          <w:ilvl w:val="0"/>
          <w:numId w:val="7"/>
        </w:numPr>
        <w:tabs>
          <w:tab w:val="clear" w:pos="720"/>
          <w:tab w:val="left" w:pos="390"/>
        </w:tabs>
        <w:ind w:left="0" w:firstLine="0"/>
        <w:jc w:val="both"/>
      </w:pPr>
      <w:r>
        <w:rPr>
          <w:rFonts w:ascii="Verdana" w:hAnsi="Verdana" w:cs="Verdana"/>
        </w:rPr>
        <w:t>A multa deverá ser recolhida no prazo máximo de 05 (cinco) dias úteis, a contar da data do recebimento da comunicação enviada pelo CONTRATANTE.</w:t>
      </w:r>
    </w:p>
    <w:p w14:paraId="0828DB14" w14:textId="77777777" w:rsidR="00C6503B" w:rsidRDefault="00000000">
      <w:pPr>
        <w:numPr>
          <w:ilvl w:val="0"/>
          <w:numId w:val="7"/>
        </w:numPr>
        <w:tabs>
          <w:tab w:val="clear" w:pos="720"/>
          <w:tab w:val="left" w:pos="390"/>
        </w:tabs>
        <w:ind w:left="0" w:firstLine="0"/>
        <w:jc w:val="both"/>
      </w:pPr>
      <w:r>
        <w:rPr>
          <w:rFonts w:ascii="Verdana" w:hAnsi="Verdana" w:cs="Verdana"/>
        </w:rPr>
        <w:t xml:space="preserve">O valor da multa poderá ser descontado do crédito existente em favor da contratada. </w:t>
      </w:r>
    </w:p>
    <w:p w14:paraId="226941BE" w14:textId="77777777" w:rsidR="00C6503B" w:rsidRDefault="00000000">
      <w:pPr>
        <w:numPr>
          <w:ilvl w:val="0"/>
          <w:numId w:val="7"/>
        </w:numPr>
        <w:tabs>
          <w:tab w:val="clear" w:pos="720"/>
          <w:tab w:val="left" w:pos="390"/>
        </w:tabs>
        <w:overflowPunct/>
        <w:ind w:left="0" w:firstLine="0"/>
        <w:jc w:val="both"/>
        <w:textAlignment w:val="auto"/>
      </w:pPr>
      <w:r>
        <w:rPr>
          <w:rFonts w:ascii="Verdana" w:hAnsi="Verdana" w:cs="Verdana"/>
        </w:rPr>
        <w:lastRenderedPageBreak/>
        <w:t>As multas e outras sanções aplicadas só poderão ser relevadas motivadamente e por conveniência administrativa.</w:t>
      </w:r>
    </w:p>
    <w:p w14:paraId="3B0BE7B2" w14:textId="77777777" w:rsidR="00C6503B" w:rsidRDefault="00000000">
      <w:pPr>
        <w:numPr>
          <w:ilvl w:val="0"/>
          <w:numId w:val="7"/>
        </w:numPr>
        <w:tabs>
          <w:tab w:val="clear" w:pos="720"/>
          <w:tab w:val="left" w:pos="390"/>
        </w:tabs>
        <w:overflowPunct/>
        <w:ind w:left="0" w:firstLine="0"/>
        <w:jc w:val="both"/>
        <w:textAlignment w:val="auto"/>
      </w:pPr>
      <w:r>
        <w:rPr>
          <w:rFonts w:ascii="Verdana" w:hAnsi="Verdana" w:cs="Verdana"/>
        </w:rPr>
        <w:t>Em qualquer hipótese de aplicação de sanções será assegurado a CONTRATADA o contraditório e ampla defesa.</w:t>
      </w:r>
    </w:p>
    <w:p w14:paraId="52C4710D" w14:textId="77777777" w:rsidR="00C6503B" w:rsidRDefault="00C6503B">
      <w:pPr>
        <w:overflowPunct/>
        <w:jc w:val="both"/>
        <w:textAlignment w:val="auto"/>
        <w:rPr>
          <w:rFonts w:ascii="Verdana" w:hAnsi="Verdana"/>
        </w:rPr>
      </w:pPr>
    </w:p>
    <w:p w14:paraId="5531F44F" w14:textId="77777777" w:rsidR="00C6503B" w:rsidRDefault="00C6503B">
      <w:pPr>
        <w:overflowPunct/>
        <w:jc w:val="both"/>
        <w:textAlignment w:val="auto"/>
        <w:rPr>
          <w:rFonts w:ascii="Verdana" w:hAnsi="Verdana"/>
        </w:rPr>
      </w:pPr>
    </w:p>
    <w:p w14:paraId="78766CD0" w14:textId="77777777" w:rsidR="00C6503B" w:rsidRDefault="00000000">
      <w:pPr>
        <w:jc w:val="both"/>
      </w:pPr>
      <w:r>
        <w:rPr>
          <w:rFonts w:ascii="Verdana" w:hAnsi="Verdana" w:cs="Verdana"/>
          <w:b/>
          <w:u w:val="single"/>
        </w:rPr>
        <w:t>CLÁUSULA DÉCIMA PRIMEIRA – RESCISÃO DO CONTRATO</w:t>
      </w:r>
    </w:p>
    <w:p w14:paraId="723959E6" w14:textId="77777777" w:rsidR="00C6503B" w:rsidRDefault="00000000">
      <w:pPr>
        <w:jc w:val="both"/>
      </w:pPr>
      <w:r>
        <w:rPr>
          <w:rFonts w:ascii="Verdana" w:hAnsi="Verdana" w:cs="Verdana"/>
          <w:b/>
        </w:rPr>
        <w:t xml:space="preserve">11.1 </w:t>
      </w:r>
      <w:r>
        <w:rPr>
          <w:rFonts w:ascii="Verdana" w:hAnsi="Verdana" w:cs="Verdana"/>
        </w:rPr>
        <w:t xml:space="preserve">A inexecução total ou parcial do contrato enseja a sua rescisão, com as consequências contratuais e as previstas em lei, bem como a aplicação das multas e outras penalidades previstas neste instrumento e na </w:t>
      </w:r>
      <w:r>
        <w:rPr>
          <w:rFonts w:ascii="Verdana" w:eastAsia="Batang;바탕" w:hAnsi="Verdana" w:cs="Verdana"/>
        </w:rPr>
        <w:t>Lei 14.133/2021.</w:t>
      </w:r>
    </w:p>
    <w:p w14:paraId="1D3AD3F4" w14:textId="77777777" w:rsidR="00C6503B" w:rsidRDefault="00000000">
      <w:pPr>
        <w:jc w:val="both"/>
      </w:pPr>
      <w:r>
        <w:rPr>
          <w:rFonts w:ascii="Verdana" w:hAnsi="Verdana" w:cs="Verdana"/>
          <w:b/>
        </w:rPr>
        <w:t>11.1.1</w:t>
      </w:r>
      <w:r>
        <w:rPr>
          <w:rFonts w:ascii="Verdana" w:hAnsi="Verdana" w:cs="Verdana"/>
        </w:rPr>
        <w:t xml:space="preserve"> </w:t>
      </w:r>
      <w:r>
        <w:rPr>
          <w:rFonts w:ascii="Verdana" w:hAnsi="Verdana" w:cs="Verdana"/>
          <w:b/>
          <w:u w:val="single"/>
        </w:rPr>
        <w:t>Constitui motivos para rescisão deste contrato:</w:t>
      </w:r>
    </w:p>
    <w:p w14:paraId="74E1F3CE" w14:textId="77777777" w:rsidR="00C6503B" w:rsidRDefault="00000000">
      <w:pPr>
        <w:numPr>
          <w:ilvl w:val="0"/>
          <w:numId w:val="8"/>
        </w:numPr>
        <w:tabs>
          <w:tab w:val="clear" w:pos="720"/>
          <w:tab w:val="left" w:pos="390"/>
        </w:tabs>
        <w:overflowPunct/>
        <w:ind w:left="0" w:firstLine="0"/>
        <w:jc w:val="both"/>
        <w:textAlignment w:val="auto"/>
      </w:pPr>
      <w:r>
        <w:rPr>
          <w:rFonts w:ascii="Verdana" w:hAnsi="Verdana" w:cs="Verdana"/>
        </w:rPr>
        <w:t>O não cumprimento de cláusulas contratuais, especificações ou prazos;</w:t>
      </w:r>
    </w:p>
    <w:p w14:paraId="1B532092" w14:textId="77777777" w:rsidR="00C6503B" w:rsidRDefault="00000000">
      <w:pPr>
        <w:numPr>
          <w:ilvl w:val="0"/>
          <w:numId w:val="8"/>
        </w:numPr>
        <w:tabs>
          <w:tab w:val="clear" w:pos="720"/>
          <w:tab w:val="left" w:pos="390"/>
        </w:tabs>
        <w:overflowPunct/>
        <w:ind w:left="0" w:firstLine="0"/>
        <w:jc w:val="both"/>
        <w:textAlignment w:val="auto"/>
      </w:pPr>
      <w:r>
        <w:rPr>
          <w:rFonts w:ascii="Verdana" w:hAnsi="Verdana" w:cs="Verdana"/>
        </w:rPr>
        <w:t>O cumprimento irregular de cláusulas contratuais, especificações ou prazos;</w:t>
      </w:r>
    </w:p>
    <w:p w14:paraId="5F1548E5" w14:textId="77777777" w:rsidR="00C6503B" w:rsidRDefault="00000000">
      <w:pPr>
        <w:numPr>
          <w:ilvl w:val="0"/>
          <w:numId w:val="8"/>
        </w:numPr>
        <w:tabs>
          <w:tab w:val="clear" w:pos="720"/>
          <w:tab w:val="left" w:pos="390"/>
        </w:tabs>
        <w:overflowPunct/>
        <w:ind w:left="0" w:firstLine="0"/>
        <w:jc w:val="both"/>
        <w:textAlignment w:val="auto"/>
      </w:pPr>
      <w:r>
        <w:rPr>
          <w:rFonts w:ascii="Verdana" w:hAnsi="Verdana" w:cs="Verdana"/>
        </w:rPr>
        <w:t>A subcontratação do seu objeto, sem a devida autorização do CONTRATANTE;</w:t>
      </w:r>
    </w:p>
    <w:p w14:paraId="4E9A5A73" w14:textId="77777777" w:rsidR="00C6503B" w:rsidRDefault="00000000">
      <w:pPr>
        <w:numPr>
          <w:ilvl w:val="0"/>
          <w:numId w:val="8"/>
        </w:numPr>
        <w:tabs>
          <w:tab w:val="clear" w:pos="720"/>
          <w:tab w:val="left" w:pos="390"/>
        </w:tabs>
        <w:overflowPunct/>
        <w:ind w:left="0" w:firstLine="0"/>
        <w:jc w:val="both"/>
        <w:textAlignment w:val="auto"/>
      </w:pPr>
      <w:r>
        <w:rPr>
          <w:rFonts w:ascii="Verdana" w:hAnsi="Verdana" w:cs="Verdana"/>
        </w:rPr>
        <w:t>A decretação de falência ou instauração de insolvência civil;</w:t>
      </w:r>
    </w:p>
    <w:p w14:paraId="128CBEC7" w14:textId="77777777" w:rsidR="00C6503B" w:rsidRDefault="00000000">
      <w:pPr>
        <w:numPr>
          <w:ilvl w:val="0"/>
          <w:numId w:val="8"/>
        </w:numPr>
        <w:tabs>
          <w:tab w:val="clear" w:pos="720"/>
          <w:tab w:val="left" w:pos="390"/>
        </w:tabs>
        <w:overflowPunct/>
        <w:ind w:left="0" w:firstLine="0"/>
        <w:jc w:val="both"/>
        <w:textAlignment w:val="auto"/>
      </w:pPr>
      <w:r>
        <w:rPr>
          <w:rFonts w:ascii="Verdana" w:hAnsi="Verdana" w:cs="Verdana"/>
        </w:rPr>
        <w:t>A dissolução da sociedade;</w:t>
      </w:r>
    </w:p>
    <w:p w14:paraId="3C7F9955" w14:textId="77777777" w:rsidR="00C6503B" w:rsidRDefault="00000000">
      <w:pPr>
        <w:numPr>
          <w:ilvl w:val="0"/>
          <w:numId w:val="8"/>
        </w:numPr>
        <w:tabs>
          <w:tab w:val="clear" w:pos="720"/>
          <w:tab w:val="left" w:pos="390"/>
        </w:tabs>
        <w:overflowPunct/>
        <w:ind w:left="0" w:firstLine="0"/>
        <w:jc w:val="both"/>
        <w:textAlignment w:val="auto"/>
      </w:pPr>
      <w:r>
        <w:rPr>
          <w:rFonts w:ascii="Verdana" w:hAnsi="Verdana" w:cs="Verdana"/>
        </w:rPr>
        <w:t>A alteração social ou modificação da finalidade ou da estrutura da empresa que, a juízo da CONTRATANTE, prejudique a execução do contrato;</w:t>
      </w:r>
    </w:p>
    <w:p w14:paraId="062A1ED6" w14:textId="77777777" w:rsidR="00C6503B" w:rsidRDefault="00000000">
      <w:pPr>
        <w:numPr>
          <w:ilvl w:val="0"/>
          <w:numId w:val="8"/>
        </w:numPr>
        <w:tabs>
          <w:tab w:val="clear" w:pos="720"/>
          <w:tab w:val="left" w:pos="390"/>
        </w:tabs>
        <w:overflowPunct/>
        <w:ind w:left="0" w:firstLine="0"/>
        <w:jc w:val="both"/>
        <w:textAlignment w:val="auto"/>
      </w:pPr>
      <w:r>
        <w:rPr>
          <w:rFonts w:ascii="Verdana" w:hAnsi="Verdana" w:cs="Verdana"/>
        </w:rPr>
        <w:t>Razões de interesse público de alta relevância e amplo conhecimento, justificado e determinada pela máxima autoridade da esfera administrativa a que está subordinada o CONTRATANTE e exaradas no processo administrativo que se refere o contrato;</w:t>
      </w:r>
    </w:p>
    <w:p w14:paraId="18ED99C3" w14:textId="77777777" w:rsidR="00C6503B" w:rsidRDefault="00000000">
      <w:pPr>
        <w:numPr>
          <w:ilvl w:val="0"/>
          <w:numId w:val="8"/>
        </w:numPr>
        <w:tabs>
          <w:tab w:val="clear" w:pos="720"/>
          <w:tab w:val="left" w:pos="390"/>
        </w:tabs>
        <w:overflowPunct/>
        <w:ind w:left="0" w:firstLine="0"/>
        <w:jc w:val="both"/>
        <w:textAlignment w:val="auto"/>
      </w:pPr>
      <w:r>
        <w:rPr>
          <w:rFonts w:ascii="Verdana" w:hAnsi="Verdana" w:cs="Verdana"/>
        </w:rPr>
        <w:t>A ocorrência de caso fortuito ou de força maior, regularmente comprovada, impeditiva da execução do contrato;</w:t>
      </w:r>
    </w:p>
    <w:p w14:paraId="6E309325" w14:textId="77777777" w:rsidR="00C6503B" w:rsidRDefault="00000000">
      <w:pPr>
        <w:numPr>
          <w:ilvl w:val="0"/>
          <w:numId w:val="8"/>
        </w:numPr>
        <w:tabs>
          <w:tab w:val="clear" w:pos="720"/>
          <w:tab w:val="left" w:pos="390"/>
        </w:tabs>
        <w:overflowPunct/>
        <w:ind w:left="0" w:firstLine="0"/>
        <w:jc w:val="both"/>
        <w:textAlignment w:val="auto"/>
      </w:pPr>
      <w:r>
        <w:rPr>
          <w:rFonts w:ascii="Verdana" w:hAnsi="Verdana" w:cs="Verdana"/>
        </w:rPr>
        <w:t>A decisão da autoridade competente, relativa à rescisão do contrato, deverá ser precedida de justificativa fundamentada, assegurado o contraditório e a ampla defesa.</w:t>
      </w:r>
    </w:p>
    <w:p w14:paraId="5889F351" w14:textId="77777777" w:rsidR="00C6503B" w:rsidRDefault="00000000">
      <w:pPr>
        <w:jc w:val="both"/>
      </w:pPr>
      <w:r>
        <w:rPr>
          <w:rFonts w:ascii="Verdana" w:hAnsi="Verdana" w:cs="Verdana"/>
          <w:b/>
        </w:rPr>
        <w:t xml:space="preserve">11.1.2 </w:t>
      </w:r>
      <w:r>
        <w:rPr>
          <w:rFonts w:ascii="Verdana" w:hAnsi="Verdana" w:cs="Verdana"/>
        </w:rPr>
        <w:t>A rescisão do contrato poderá ser:</w:t>
      </w:r>
    </w:p>
    <w:p w14:paraId="3F485473" w14:textId="77777777" w:rsidR="00C6503B" w:rsidRDefault="00000000">
      <w:pPr>
        <w:numPr>
          <w:ilvl w:val="0"/>
          <w:numId w:val="2"/>
        </w:numPr>
        <w:tabs>
          <w:tab w:val="left" w:pos="400"/>
        </w:tabs>
        <w:overflowPunct/>
        <w:jc w:val="both"/>
        <w:textAlignment w:val="auto"/>
      </w:pPr>
      <w:r>
        <w:rPr>
          <w:rFonts w:ascii="Verdana" w:hAnsi="Verdana" w:cs="Verdana"/>
        </w:rPr>
        <w:t>Determinada por ato unilateral e escrito do CONTRATANTE, nos casos específicos enumerados neste contrato, ou razões de interesse publico justificado;</w:t>
      </w:r>
    </w:p>
    <w:p w14:paraId="54DC9A71" w14:textId="77777777" w:rsidR="00C6503B" w:rsidRDefault="00000000">
      <w:pPr>
        <w:numPr>
          <w:ilvl w:val="0"/>
          <w:numId w:val="2"/>
        </w:numPr>
        <w:tabs>
          <w:tab w:val="left" w:pos="400"/>
        </w:tabs>
        <w:overflowPunct/>
        <w:jc w:val="both"/>
        <w:textAlignment w:val="auto"/>
      </w:pPr>
      <w:r>
        <w:rPr>
          <w:rFonts w:ascii="Verdana" w:hAnsi="Verdana" w:cs="Verdana"/>
        </w:rPr>
        <w:t>Amigável, por acordo entre as partes e reduzido a termo no processo, desde que haja conveniência para a Administração;</w:t>
      </w:r>
    </w:p>
    <w:p w14:paraId="2E1DB2A6" w14:textId="77777777" w:rsidR="00C6503B" w:rsidRDefault="00000000">
      <w:pPr>
        <w:numPr>
          <w:ilvl w:val="0"/>
          <w:numId w:val="2"/>
        </w:numPr>
        <w:tabs>
          <w:tab w:val="left" w:pos="400"/>
        </w:tabs>
        <w:overflowPunct/>
        <w:jc w:val="both"/>
        <w:textAlignment w:val="auto"/>
      </w:pPr>
      <w:r>
        <w:rPr>
          <w:rFonts w:ascii="Verdana" w:hAnsi="Verdana" w:cs="Verdana"/>
        </w:rPr>
        <w:t>Judicial, nos termos da legislação.</w:t>
      </w:r>
    </w:p>
    <w:p w14:paraId="445B5CBA" w14:textId="77777777" w:rsidR="00C6503B" w:rsidRDefault="00000000">
      <w:pPr>
        <w:jc w:val="both"/>
      </w:pPr>
      <w:r>
        <w:rPr>
          <w:rFonts w:ascii="Verdana" w:hAnsi="Verdana" w:cs="Verdana"/>
          <w:b/>
        </w:rPr>
        <w:t xml:space="preserve">11.2 </w:t>
      </w:r>
      <w:r>
        <w:rPr>
          <w:rFonts w:ascii="Verdana" w:hAnsi="Verdana" w:cs="Verdana"/>
        </w:rPr>
        <w:t>A rescisão administrativa ou amigável deverá ser precedida de autorização escrita e fundamentada da CONTRATANTE.</w:t>
      </w:r>
    </w:p>
    <w:p w14:paraId="00011DEC" w14:textId="77777777" w:rsidR="00C6503B" w:rsidRDefault="00000000">
      <w:pPr>
        <w:jc w:val="both"/>
      </w:pPr>
      <w:r>
        <w:rPr>
          <w:rFonts w:ascii="Verdana" w:hAnsi="Verdana" w:cs="Verdana"/>
          <w:b/>
        </w:rPr>
        <w:t xml:space="preserve">11.3 </w:t>
      </w:r>
      <w:r>
        <w:rPr>
          <w:rFonts w:ascii="Verdana" w:hAnsi="Verdana" w:cs="Verdana"/>
        </w:rPr>
        <w:t>Em caso algum a CONTRATANTE pagará indenização à CONTRATADA por encargos resultantes da Legislação Trabalhista, Previdenciária, Fiscal e Comercial, ou outros, bem como aqueles resultantes de atos ilícitos praticados pela CONTRATADA e seus prepostos a terceiros.</w:t>
      </w:r>
    </w:p>
    <w:p w14:paraId="45E58BC0" w14:textId="77777777" w:rsidR="00C6503B" w:rsidRDefault="00C6503B">
      <w:pPr>
        <w:jc w:val="both"/>
        <w:rPr>
          <w:rFonts w:ascii="Verdana" w:hAnsi="Verdana"/>
        </w:rPr>
      </w:pPr>
    </w:p>
    <w:p w14:paraId="122F1441" w14:textId="77777777" w:rsidR="00C6503B" w:rsidRDefault="00000000">
      <w:pPr>
        <w:jc w:val="both"/>
      </w:pPr>
      <w:r>
        <w:rPr>
          <w:rFonts w:ascii="Verdana" w:hAnsi="Verdana" w:cs="Verdana"/>
          <w:b/>
          <w:u w:val="single"/>
        </w:rPr>
        <w:t>CLÁUSULA DÉCIMA SEGUNDA – DA LEGISLAÇÃO APLICÁVEL</w:t>
      </w:r>
    </w:p>
    <w:p w14:paraId="3328B83D" w14:textId="77777777" w:rsidR="00C6503B" w:rsidRDefault="00000000">
      <w:pPr>
        <w:jc w:val="both"/>
      </w:pPr>
      <w:r>
        <w:rPr>
          <w:rFonts w:ascii="Verdana" w:hAnsi="Verdana" w:cs="Verdana"/>
          <w:b/>
        </w:rPr>
        <w:t xml:space="preserve">12.1 </w:t>
      </w:r>
      <w:r>
        <w:rPr>
          <w:rFonts w:ascii="Verdana" w:hAnsi="Verdana" w:cs="Verdana"/>
        </w:rPr>
        <w:t>Os casos omissos nesse Contrato serão resolvidos aplicando a Lei 14.133/2021 consolidada e demais legislações aplicáveis à espécie, no que couberem.</w:t>
      </w:r>
    </w:p>
    <w:p w14:paraId="3C30BF99" w14:textId="77777777" w:rsidR="00C6503B" w:rsidRDefault="00C6503B">
      <w:pPr>
        <w:jc w:val="both"/>
        <w:rPr>
          <w:rFonts w:ascii="Verdana" w:hAnsi="Verdana" w:cs="Verdana"/>
        </w:rPr>
      </w:pPr>
    </w:p>
    <w:p w14:paraId="35331657" w14:textId="77777777" w:rsidR="00C6503B" w:rsidRDefault="00000000">
      <w:pPr>
        <w:tabs>
          <w:tab w:val="left" w:pos="-2268"/>
        </w:tabs>
        <w:jc w:val="both"/>
      </w:pPr>
      <w:r>
        <w:rPr>
          <w:rFonts w:ascii="Verdana" w:hAnsi="Verdana" w:cs="Verdana"/>
          <w:b/>
          <w:u w:val="single"/>
        </w:rPr>
        <w:t>CLÁUSULA DÉCIMA TERCEIRA – SUB CONTRATAÇÃO</w:t>
      </w:r>
    </w:p>
    <w:p w14:paraId="45C87BCB" w14:textId="77777777" w:rsidR="005F56BF" w:rsidRPr="001B4DDE" w:rsidRDefault="005F56BF" w:rsidP="005F56BF">
      <w:pPr>
        <w:tabs>
          <w:tab w:val="left" w:pos="-2268"/>
        </w:tabs>
        <w:spacing w:line="276" w:lineRule="auto"/>
        <w:jc w:val="both"/>
        <w:rPr>
          <w:rFonts w:ascii="Verdana" w:hAnsi="Verdana"/>
        </w:rPr>
      </w:pPr>
      <w:r>
        <w:rPr>
          <w:rFonts w:ascii="Verdana" w:hAnsi="Verdana" w:cs="Verdana"/>
          <w:b/>
        </w:rPr>
        <w:t xml:space="preserve">13.1 </w:t>
      </w:r>
      <w:r w:rsidRPr="001B4DDE">
        <w:rPr>
          <w:rFonts w:ascii="Verdana" w:hAnsi="Verdana"/>
        </w:rPr>
        <w:t xml:space="preserve">A subcontratação poderá ser admitida, conforme art. 122 da Lei 14.133/2021, § 1º e 2º, hipótese na qual deverá ser expressamente comunicada pela Contratada e Administração, documentação que comprove a capacidade técnica do subcontratado, que será avaliada e juntada aos autos do processo correspondente. </w:t>
      </w:r>
    </w:p>
    <w:p w14:paraId="7A75F776" w14:textId="77777777" w:rsidR="005F56BF" w:rsidRDefault="005F56BF" w:rsidP="005F56BF">
      <w:pPr>
        <w:tabs>
          <w:tab w:val="left" w:pos="-2268"/>
        </w:tabs>
        <w:spacing w:line="276" w:lineRule="auto"/>
        <w:jc w:val="both"/>
        <w:rPr>
          <w:rFonts w:ascii="Verdana" w:hAnsi="Verdana"/>
        </w:rPr>
      </w:pPr>
      <w:r w:rsidRPr="001B4DDE">
        <w:rPr>
          <w:rFonts w:ascii="Verdana" w:hAnsi="Verdana"/>
          <w:b/>
          <w:bCs/>
        </w:rPr>
        <w:t>13.2</w:t>
      </w:r>
      <w:r w:rsidRPr="001B4DDE">
        <w:rPr>
          <w:rFonts w:ascii="Verdana" w:hAnsi="Verdana"/>
        </w:rPr>
        <w:t xml:space="preserve"> Previamente à aprovação da subcontratação, a subcontratada deverá atender aos mesmos requisitos de habilitação fixadas em Edital, devendo a Gestão Contratual efetuar a análise.</w:t>
      </w:r>
    </w:p>
    <w:p w14:paraId="322FBCF9" w14:textId="77777777" w:rsidR="00C6503B" w:rsidRDefault="00C6503B">
      <w:pPr>
        <w:tabs>
          <w:tab w:val="left" w:pos="-2268"/>
        </w:tabs>
        <w:jc w:val="both"/>
        <w:rPr>
          <w:rFonts w:ascii="Verdana" w:hAnsi="Verdana"/>
        </w:rPr>
      </w:pPr>
    </w:p>
    <w:p w14:paraId="6C71795E" w14:textId="77777777" w:rsidR="00C6503B" w:rsidRDefault="00000000">
      <w:pPr>
        <w:pStyle w:val="Ttulo4"/>
        <w:numPr>
          <w:ilvl w:val="0"/>
          <w:numId w:val="0"/>
        </w:numPr>
        <w:spacing w:before="0" w:after="0"/>
        <w:jc w:val="both"/>
        <w:rPr>
          <w:sz w:val="20"/>
          <w:szCs w:val="20"/>
        </w:rPr>
      </w:pPr>
      <w:r>
        <w:rPr>
          <w:rFonts w:ascii="Verdana" w:hAnsi="Verdana" w:cs="Verdana"/>
          <w:sz w:val="20"/>
          <w:szCs w:val="20"/>
          <w:u w:val="single"/>
        </w:rPr>
        <w:t>CLÁUSULA DÉCIMA QUARTA – DO ADITAMENTO</w:t>
      </w:r>
    </w:p>
    <w:p w14:paraId="5849EDFA" w14:textId="77777777" w:rsidR="00C6503B" w:rsidRDefault="00000000">
      <w:pPr>
        <w:jc w:val="both"/>
      </w:pPr>
      <w:r>
        <w:rPr>
          <w:rFonts w:ascii="Verdana" w:hAnsi="Verdana" w:cs="Verdana"/>
          <w:b/>
        </w:rPr>
        <w:t xml:space="preserve">14.1 </w:t>
      </w:r>
      <w:r>
        <w:rPr>
          <w:rFonts w:ascii="Verdana" w:hAnsi="Verdana" w:cs="Verdana"/>
        </w:rPr>
        <w:t>A partir da assinatura deste contrato, a este passam a ser aplicáveis todos os termos de aditamento que vierem a ser celebrados e que importem em alteração de qualquer condição descrita no presente contrato, desde que sejam assinados por representantes das partes, observados os limites e as formalidades legais, bem como ocorrerem por conveniência da administração.</w:t>
      </w:r>
    </w:p>
    <w:p w14:paraId="273B8024" w14:textId="77777777" w:rsidR="00C6503B" w:rsidRDefault="00C6503B">
      <w:pPr>
        <w:jc w:val="both"/>
        <w:rPr>
          <w:rFonts w:ascii="Verdana" w:hAnsi="Verdana"/>
        </w:rPr>
      </w:pPr>
    </w:p>
    <w:p w14:paraId="30AFA345" w14:textId="77777777" w:rsidR="00C6503B" w:rsidRDefault="00000000">
      <w:pPr>
        <w:jc w:val="both"/>
      </w:pPr>
      <w:r>
        <w:rPr>
          <w:rFonts w:ascii="Verdana" w:hAnsi="Verdana" w:cs="Verdana"/>
          <w:b/>
          <w:u w:val="single"/>
        </w:rPr>
        <w:t>CLÁUSULA DÉCIMA QUINTA – DA PUBLICAÇÃO</w:t>
      </w:r>
    </w:p>
    <w:p w14:paraId="5D175EC3" w14:textId="77777777" w:rsidR="00C6503B" w:rsidRDefault="00000000">
      <w:pPr>
        <w:jc w:val="both"/>
      </w:pPr>
      <w:r>
        <w:rPr>
          <w:rFonts w:ascii="Verdana" w:hAnsi="Verdana" w:cs="Verdana"/>
          <w:b/>
        </w:rPr>
        <w:t>15.1</w:t>
      </w:r>
      <w:r>
        <w:rPr>
          <w:rFonts w:ascii="Verdana" w:hAnsi="Verdana" w:cs="Verdana"/>
        </w:rPr>
        <w:t xml:space="preserve"> O presente Contrato e seus aditamentos terão forma escrita e serão juntados ao processo que tiver dado origem à contratação, divulgados e mantidos à disposição do público em sítio eletrônico oficial.</w:t>
      </w:r>
    </w:p>
    <w:p w14:paraId="649B50BB" w14:textId="77777777" w:rsidR="00C6503B" w:rsidRDefault="00C6503B">
      <w:pPr>
        <w:jc w:val="both"/>
      </w:pPr>
    </w:p>
    <w:p w14:paraId="3574F35F" w14:textId="77777777" w:rsidR="00C6503B" w:rsidRDefault="00000000">
      <w:pPr>
        <w:pStyle w:val="Ttulo3"/>
        <w:numPr>
          <w:ilvl w:val="0"/>
          <w:numId w:val="0"/>
        </w:numPr>
        <w:rPr>
          <w:sz w:val="20"/>
        </w:rPr>
      </w:pPr>
      <w:r>
        <w:rPr>
          <w:rFonts w:ascii="Verdana" w:hAnsi="Verdana" w:cs="Verdana"/>
          <w:b/>
          <w:sz w:val="20"/>
          <w:u w:val="single"/>
        </w:rPr>
        <w:t>CLÁUSULA DÉCIMA SEXTA – FORO</w:t>
      </w:r>
    </w:p>
    <w:p w14:paraId="62A94A64" w14:textId="77777777" w:rsidR="00C6503B" w:rsidRDefault="00000000">
      <w:pPr>
        <w:jc w:val="both"/>
      </w:pPr>
      <w:r>
        <w:rPr>
          <w:rFonts w:ascii="Verdana" w:hAnsi="Verdana" w:cs="Verdana"/>
          <w:b/>
        </w:rPr>
        <w:t>16.1</w:t>
      </w:r>
      <w:r>
        <w:rPr>
          <w:rFonts w:ascii="Verdana" w:hAnsi="Verdana" w:cs="Verdana"/>
        </w:rPr>
        <w:t xml:space="preserve"> 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14:paraId="1397D817" w14:textId="77777777" w:rsidR="00C6503B" w:rsidRDefault="00000000">
      <w:pPr>
        <w:tabs>
          <w:tab w:val="left" w:pos="-2268"/>
        </w:tabs>
        <w:jc w:val="both"/>
      </w:pPr>
      <w:r>
        <w:rPr>
          <w:rFonts w:ascii="Verdana" w:hAnsi="Verdana" w:cs="Verdana"/>
        </w:rPr>
        <w:t>E, por estarem justos, combinados, assinam o presente instrumento, após lido e achado conforme, na presença das testemunhas abaixo assinadas.</w:t>
      </w:r>
    </w:p>
    <w:p w14:paraId="4349A433" w14:textId="77777777" w:rsidR="00C6503B" w:rsidRDefault="00C6503B">
      <w:pPr>
        <w:rPr>
          <w:rFonts w:ascii="Verdana" w:hAnsi="Verdana" w:cs="Verdana"/>
        </w:rPr>
      </w:pPr>
    </w:p>
    <w:p w14:paraId="7B2D1B0E" w14:textId="77777777" w:rsidR="00C6503B" w:rsidRDefault="00C6503B">
      <w:pPr>
        <w:rPr>
          <w:rFonts w:ascii="Verdana" w:hAnsi="Verdana" w:cs="Verdana"/>
        </w:rPr>
      </w:pPr>
    </w:p>
    <w:p w14:paraId="0C73E2D2" w14:textId="77777777" w:rsidR="00C6503B" w:rsidRDefault="00000000">
      <w:pPr>
        <w:jc w:val="right"/>
      </w:pPr>
      <w:r>
        <w:rPr>
          <w:rFonts w:ascii="Verdana" w:hAnsi="Verdana" w:cs="Verdana"/>
        </w:rPr>
        <w:t>São Gabriel da Palha, em .............. de 2024.</w:t>
      </w:r>
    </w:p>
    <w:p w14:paraId="54D15A25" w14:textId="77777777" w:rsidR="00C6503B" w:rsidRDefault="00C6503B">
      <w:pPr>
        <w:jc w:val="center"/>
        <w:rPr>
          <w:rFonts w:ascii="Verdana" w:hAnsi="Verdana" w:cs="Verdana"/>
        </w:rPr>
      </w:pPr>
    </w:p>
    <w:p w14:paraId="7E7C1EB2" w14:textId="77777777" w:rsidR="00C6503B" w:rsidRDefault="00C6503B">
      <w:pPr>
        <w:jc w:val="center"/>
        <w:rPr>
          <w:rFonts w:ascii="Verdana" w:hAnsi="Verdana" w:cs="Verdana"/>
          <w:b/>
        </w:rPr>
      </w:pPr>
    </w:p>
    <w:p w14:paraId="7AB28A06" w14:textId="77777777" w:rsidR="00C6503B" w:rsidRDefault="00C6503B">
      <w:pPr>
        <w:jc w:val="center"/>
        <w:rPr>
          <w:rFonts w:ascii="Verdana" w:hAnsi="Verdana" w:cs="Verdana"/>
          <w:b/>
        </w:rPr>
      </w:pPr>
    </w:p>
    <w:p w14:paraId="2E65EFA8" w14:textId="77777777" w:rsidR="00C6503B" w:rsidRDefault="00000000">
      <w:pPr>
        <w:jc w:val="center"/>
      </w:pPr>
      <w:r>
        <w:rPr>
          <w:rFonts w:ascii="Verdana" w:hAnsi="Verdana" w:cs="Verdana"/>
          <w:b/>
        </w:rPr>
        <w:t>Prefeito Municipal</w:t>
      </w:r>
    </w:p>
    <w:p w14:paraId="17A7D407" w14:textId="77777777" w:rsidR="00C6503B" w:rsidRDefault="00000000">
      <w:pPr>
        <w:jc w:val="center"/>
      </w:pPr>
      <w:r>
        <w:rPr>
          <w:rFonts w:ascii="Verdana" w:hAnsi="Verdana" w:cs="Verdana"/>
          <w:b/>
        </w:rPr>
        <w:t>CONTRATANTE</w:t>
      </w:r>
    </w:p>
    <w:p w14:paraId="1C7DDBC6" w14:textId="77777777" w:rsidR="00C6503B" w:rsidRDefault="00C6503B">
      <w:pPr>
        <w:jc w:val="center"/>
        <w:rPr>
          <w:rFonts w:ascii="Verdana" w:hAnsi="Verdana" w:cs="Verdana"/>
          <w:b/>
        </w:rPr>
      </w:pPr>
    </w:p>
    <w:p w14:paraId="2364FC7E" w14:textId="77777777" w:rsidR="00C6503B" w:rsidRDefault="00000000">
      <w:pPr>
        <w:jc w:val="center"/>
      </w:pPr>
      <w:r>
        <w:rPr>
          <w:rFonts w:ascii="Verdana" w:hAnsi="Verdana" w:cs="Verdana"/>
          <w:b/>
        </w:rPr>
        <w:t>CONTRATADO</w:t>
      </w:r>
    </w:p>
    <w:p w14:paraId="74374523" w14:textId="77777777" w:rsidR="00C6503B" w:rsidRDefault="00C6503B">
      <w:pPr>
        <w:jc w:val="center"/>
        <w:rPr>
          <w:rFonts w:ascii="Verdana" w:hAnsi="Verdana" w:cs="Verdana"/>
          <w:b/>
        </w:rPr>
      </w:pPr>
    </w:p>
    <w:p w14:paraId="076447FB" w14:textId="77777777" w:rsidR="00C6503B" w:rsidRDefault="00C6503B">
      <w:pPr>
        <w:jc w:val="center"/>
        <w:rPr>
          <w:rFonts w:ascii="Verdana" w:hAnsi="Verdana" w:cs="Verdana"/>
          <w:b/>
        </w:rPr>
      </w:pPr>
    </w:p>
    <w:p w14:paraId="2D2A09D4" w14:textId="77777777" w:rsidR="00C6503B" w:rsidRDefault="00C6503B">
      <w:pPr>
        <w:jc w:val="center"/>
        <w:rPr>
          <w:rFonts w:ascii="Verdana" w:hAnsi="Verdana" w:cs="Verdana"/>
          <w:b/>
        </w:rPr>
      </w:pPr>
    </w:p>
    <w:tbl>
      <w:tblPr>
        <w:tblW w:w="9072" w:type="dxa"/>
        <w:tblInd w:w="70" w:type="dxa"/>
        <w:tblLayout w:type="fixed"/>
        <w:tblCellMar>
          <w:left w:w="70" w:type="dxa"/>
          <w:right w:w="70" w:type="dxa"/>
        </w:tblCellMar>
        <w:tblLook w:val="04A0" w:firstRow="1" w:lastRow="0" w:firstColumn="1" w:lastColumn="0" w:noHBand="0" w:noVBand="1"/>
      </w:tblPr>
      <w:tblGrid>
        <w:gridCol w:w="3959"/>
        <w:gridCol w:w="721"/>
        <w:gridCol w:w="4392"/>
      </w:tblGrid>
      <w:tr w:rsidR="00C6503B" w14:paraId="68EDA8D9" w14:textId="77777777">
        <w:trPr>
          <w:cantSplit/>
          <w:trHeight w:val="420"/>
        </w:trPr>
        <w:tc>
          <w:tcPr>
            <w:tcW w:w="3959" w:type="dxa"/>
          </w:tcPr>
          <w:p w14:paraId="40C7D2D9" w14:textId="77777777" w:rsidR="00C6503B" w:rsidRDefault="00000000">
            <w:pPr>
              <w:widowControl w:val="0"/>
            </w:pPr>
            <w:r>
              <w:rPr>
                <w:rFonts w:ascii="Verdana" w:hAnsi="Verdana" w:cs="Verdana"/>
              </w:rPr>
              <w:t>Testemunhas:</w:t>
            </w:r>
          </w:p>
        </w:tc>
        <w:tc>
          <w:tcPr>
            <w:tcW w:w="721" w:type="dxa"/>
          </w:tcPr>
          <w:p w14:paraId="4CF09796" w14:textId="77777777" w:rsidR="00C6503B" w:rsidRDefault="00C6503B">
            <w:pPr>
              <w:widowControl w:val="0"/>
              <w:snapToGrid w:val="0"/>
              <w:rPr>
                <w:rFonts w:ascii="Verdana" w:hAnsi="Verdana" w:cs="Verdana"/>
              </w:rPr>
            </w:pPr>
          </w:p>
        </w:tc>
        <w:tc>
          <w:tcPr>
            <w:tcW w:w="4392" w:type="dxa"/>
          </w:tcPr>
          <w:p w14:paraId="44F43DA4" w14:textId="77777777" w:rsidR="00C6503B" w:rsidRDefault="00000000">
            <w:pPr>
              <w:widowControl w:val="0"/>
            </w:pPr>
            <w:r>
              <w:rPr>
                <w:rFonts w:ascii="Verdana" w:hAnsi="Verdana" w:cs="Verdana"/>
              </w:rPr>
              <w:t>CPF:</w:t>
            </w:r>
          </w:p>
        </w:tc>
      </w:tr>
      <w:tr w:rsidR="00C6503B" w14:paraId="777CE142" w14:textId="77777777">
        <w:tc>
          <w:tcPr>
            <w:tcW w:w="3959" w:type="dxa"/>
          </w:tcPr>
          <w:p w14:paraId="007378BC" w14:textId="77777777" w:rsidR="00C6503B" w:rsidRDefault="00C6503B">
            <w:pPr>
              <w:widowControl w:val="0"/>
              <w:snapToGrid w:val="0"/>
              <w:rPr>
                <w:rFonts w:ascii="Verdana" w:hAnsi="Verdana" w:cs="Verdana"/>
              </w:rPr>
            </w:pPr>
          </w:p>
          <w:p w14:paraId="68EB66FD" w14:textId="77777777" w:rsidR="00C6503B" w:rsidRDefault="00C6503B">
            <w:pPr>
              <w:widowControl w:val="0"/>
              <w:snapToGrid w:val="0"/>
              <w:rPr>
                <w:rFonts w:ascii="Verdana" w:hAnsi="Verdana" w:cs="Verdana"/>
              </w:rPr>
            </w:pPr>
          </w:p>
        </w:tc>
        <w:tc>
          <w:tcPr>
            <w:tcW w:w="721" w:type="dxa"/>
          </w:tcPr>
          <w:p w14:paraId="29DAD593" w14:textId="77777777" w:rsidR="00C6503B" w:rsidRDefault="00C6503B">
            <w:pPr>
              <w:widowControl w:val="0"/>
              <w:snapToGrid w:val="0"/>
              <w:rPr>
                <w:rFonts w:ascii="Verdana" w:hAnsi="Verdana" w:cs="Verdana"/>
              </w:rPr>
            </w:pPr>
          </w:p>
        </w:tc>
        <w:tc>
          <w:tcPr>
            <w:tcW w:w="4392" w:type="dxa"/>
          </w:tcPr>
          <w:p w14:paraId="4B40294A" w14:textId="77777777" w:rsidR="00C6503B" w:rsidRDefault="00C6503B">
            <w:pPr>
              <w:widowControl w:val="0"/>
              <w:snapToGrid w:val="0"/>
              <w:rPr>
                <w:rFonts w:ascii="Verdana" w:hAnsi="Verdana" w:cs="Verdana"/>
              </w:rPr>
            </w:pPr>
          </w:p>
        </w:tc>
      </w:tr>
      <w:tr w:rsidR="00C6503B" w14:paraId="7323ECDE" w14:textId="77777777">
        <w:tc>
          <w:tcPr>
            <w:tcW w:w="3959" w:type="dxa"/>
            <w:tcBorders>
              <w:top w:val="single" w:sz="4" w:space="0" w:color="000000"/>
              <w:bottom w:val="single" w:sz="4" w:space="0" w:color="000000"/>
            </w:tcBorders>
          </w:tcPr>
          <w:p w14:paraId="0CDA97F7" w14:textId="77777777" w:rsidR="00C6503B" w:rsidRDefault="00C6503B">
            <w:pPr>
              <w:widowControl w:val="0"/>
              <w:snapToGrid w:val="0"/>
              <w:rPr>
                <w:rFonts w:ascii="Verdana" w:hAnsi="Verdana" w:cs="Verdana"/>
              </w:rPr>
            </w:pPr>
          </w:p>
        </w:tc>
        <w:tc>
          <w:tcPr>
            <w:tcW w:w="721" w:type="dxa"/>
          </w:tcPr>
          <w:p w14:paraId="3904A34A" w14:textId="77777777" w:rsidR="00C6503B" w:rsidRDefault="00C6503B">
            <w:pPr>
              <w:widowControl w:val="0"/>
              <w:snapToGrid w:val="0"/>
              <w:rPr>
                <w:rFonts w:ascii="Verdana" w:hAnsi="Verdana" w:cs="Verdana"/>
              </w:rPr>
            </w:pPr>
          </w:p>
        </w:tc>
        <w:tc>
          <w:tcPr>
            <w:tcW w:w="4392" w:type="dxa"/>
            <w:tcBorders>
              <w:top w:val="single" w:sz="4" w:space="0" w:color="000000"/>
              <w:bottom w:val="single" w:sz="4" w:space="0" w:color="000000"/>
            </w:tcBorders>
          </w:tcPr>
          <w:p w14:paraId="01F92F72" w14:textId="77777777" w:rsidR="00C6503B" w:rsidRDefault="00C6503B">
            <w:pPr>
              <w:widowControl w:val="0"/>
              <w:snapToGrid w:val="0"/>
              <w:rPr>
                <w:rFonts w:ascii="Verdana" w:hAnsi="Verdana" w:cs="Verdana"/>
              </w:rPr>
            </w:pPr>
          </w:p>
          <w:p w14:paraId="4F9DC88F" w14:textId="77777777" w:rsidR="00C6503B" w:rsidRDefault="00C6503B">
            <w:pPr>
              <w:widowControl w:val="0"/>
              <w:rPr>
                <w:rFonts w:ascii="Verdana" w:hAnsi="Verdana" w:cs="Verdana"/>
              </w:rPr>
            </w:pPr>
          </w:p>
        </w:tc>
      </w:tr>
    </w:tbl>
    <w:p w14:paraId="4442E61A" w14:textId="77777777" w:rsidR="00C6503B" w:rsidRDefault="00C6503B">
      <w:pPr>
        <w:rPr>
          <w:rFonts w:ascii="Verdana" w:hAnsi="Verdana"/>
        </w:rPr>
      </w:pPr>
    </w:p>
    <w:sectPr w:rsidR="00C6503B">
      <w:headerReference w:type="default" r:id="rId9"/>
      <w:footerReference w:type="default" r:id="rId10"/>
      <w:pgSz w:w="11906" w:h="16838"/>
      <w:pgMar w:top="1702" w:right="1134" w:bottom="998" w:left="1701" w:header="284" w:footer="237"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6A562" w14:textId="77777777" w:rsidR="004C3C18" w:rsidRDefault="004C3C18">
      <w:r>
        <w:separator/>
      </w:r>
    </w:p>
  </w:endnote>
  <w:endnote w:type="continuationSeparator" w:id="0">
    <w:p w14:paraId="06A49879" w14:textId="77777777" w:rsidR="004C3C18" w:rsidRDefault="004C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altName w:val="Helvetica"/>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 w:name="Batang;바탕">
    <w:panose1 w:val="00000000000000000000"/>
    <w:charset w:val="8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ＭＳ 明朝">
    <w:panose1 w:val="00000000000000000000"/>
    <w:charset w:val="80"/>
    <w:family w:val="roman"/>
    <w:notTrueType/>
    <w:pitch w:val="default"/>
  </w:font>
  <w:font w:name="OpenSymbol">
    <w:panose1 w:val="05010000000000000000"/>
    <w:charset w:val="00"/>
    <w:family w:val="auto"/>
    <w:pitch w:val="variable"/>
    <w:sig w:usb0="800000AF" w:usb1="1001ECEA" w:usb2="00000000" w:usb3="00000000" w:csb0="80000001" w:csb1="00000000"/>
  </w:font>
  <w:font w:name="Liberation Sans;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MS Gothic;ＭＳ ゴシック">
    <w:panose1 w:val="00000000000000000000"/>
    <w:charset w:val="8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5F660" w14:textId="77777777" w:rsidR="00C6503B" w:rsidRDefault="00C6503B">
    <w:pPr>
      <w:pStyle w:val="Cabealho"/>
      <w:jc w:val="center"/>
      <w:rPr>
        <w:rFonts w:ascii="Arial" w:hAnsi="Arial" w:cs="Arial"/>
        <w:b/>
        <w:sz w:val="16"/>
        <w:szCs w:val="16"/>
      </w:rPr>
    </w:pPr>
  </w:p>
  <w:p w14:paraId="44798476" w14:textId="77777777" w:rsidR="00C6503B" w:rsidRDefault="00000000">
    <w:pPr>
      <w:pStyle w:val="Cabealho"/>
      <w:jc w:val="center"/>
      <w:rPr>
        <w:rFonts w:ascii="Arial" w:hAnsi="Arial" w:cs="Arial"/>
        <w:b/>
        <w:sz w:val="16"/>
        <w:szCs w:val="16"/>
      </w:rPr>
    </w:pPr>
    <w:r>
      <w:rPr>
        <w:rFonts w:ascii="Arial" w:hAnsi="Arial" w:cs="Arial"/>
        <w:b/>
        <w:sz w:val="16"/>
        <w:szCs w:val="16"/>
      </w:rPr>
      <w:t>Praça Vicente Glazar nº 159, Centro, São Gabriel da Palha, ES. CEP. 29.780-000.</w:t>
    </w:r>
  </w:p>
  <w:p w14:paraId="04DB7691" w14:textId="77777777" w:rsidR="00C6503B" w:rsidRDefault="00000000">
    <w:pPr>
      <w:pStyle w:val="Cabealho"/>
      <w:jc w:val="center"/>
      <w:rPr>
        <w:rFonts w:ascii="Arial" w:hAnsi="Arial" w:cs="Arial"/>
        <w:b/>
        <w:sz w:val="16"/>
        <w:szCs w:val="16"/>
      </w:rPr>
    </w:pPr>
    <w:r>
      <w:rPr>
        <w:rFonts w:ascii="Arial" w:hAnsi="Arial" w:cs="Arial"/>
        <w:b/>
        <w:sz w:val="16"/>
        <w:szCs w:val="16"/>
      </w:rPr>
      <w:t>Telefax 0(xx) 27 3727-1366.</w:t>
    </w:r>
  </w:p>
  <w:p w14:paraId="72604807" w14:textId="77777777" w:rsidR="00C6503B" w:rsidRDefault="00000000">
    <w:pPr>
      <w:pStyle w:val="Cabealho"/>
      <w:jc w:val="center"/>
    </w:pPr>
    <w:hyperlink r:id="rId1">
      <w:r>
        <w:rPr>
          <w:rStyle w:val="Hyperlink"/>
          <w:rFonts w:ascii="Arial" w:hAnsi="Arial" w:cs="Arial"/>
          <w:b/>
          <w:sz w:val="16"/>
          <w:szCs w:val="16"/>
        </w:rPr>
        <w:t>www.saogabriel.es.gov.br</w:t>
      </w:r>
    </w:hyperlink>
    <w:r>
      <w:rPr>
        <w:rFonts w:ascii="Arial" w:hAnsi="Arial" w:cs="Arial"/>
        <w:b/>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17A06" w14:textId="77777777" w:rsidR="004C3C18" w:rsidRDefault="004C3C18">
      <w:r>
        <w:separator/>
      </w:r>
    </w:p>
  </w:footnote>
  <w:footnote w:type="continuationSeparator" w:id="0">
    <w:p w14:paraId="729140CA" w14:textId="77777777" w:rsidR="004C3C18" w:rsidRDefault="004C3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D1B5B" w14:textId="77777777" w:rsidR="00C6503B" w:rsidRDefault="00C6503B">
    <w:pPr>
      <w:rPr>
        <w:rFonts w:ascii="Verdana" w:hAnsi="Verdana" w:cs="Verdana"/>
        <w:sz w:val="26"/>
        <w:szCs w:val="26"/>
      </w:rPr>
    </w:pPr>
  </w:p>
  <w:p w14:paraId="3D1F2828" w14:textId="7010CF5D" w:rsidR="00C6503B" w:rsidRDefault="00000000">
    <w:pPr>
      <w:spacing w:line="276" w:lineRule="auto"/>
      <w:jc w:val="center"/>
      <w:rPr>
        <w:rFonts w:ascii="Arial" w:hAnsi="Arial" w:cs="Arial"/>
        <w:b/>
      </w:rPr>
    </w:pPr>
    <w:r>
      <w:rPr>
        <w:noProof/>
      </w:rPr>
      <w:pict w14:anchorId="60FD4A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Figura1" o:spid="_x0000_s2049" type="#_x0000_t75" style="position:absolute;left:0;text-align:left;margin-left:-18pt;margin-top:-.3pt;width:50.1pt;height:41.85pt;z-index:-1;visibility:visible;mso-wrap-style:square;mso-wrap-distance-left:9.05pt;mso-wrap-distance-top:0;mso-wrap-distance-right:9.05pt;mso-wrap-distance-bottom:0;mso-position-horizontal:absolute;mso-position-horizontal-relative:text;mso-position-vertical:absolute;mso-position-vertical-relative:text" o:allowincell="f">
          <v:imagedata r:id="rId1" o:title=""/>
          <w10:wrap type="square"/>
        </v:shape>
      </w:pict>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Arial Narrow" w:hAnsi="Arial Narrow" w:cs="Arial Narrow"/>
        <w:b/>
      </w:rPr>
      <w:t>Secretaria Municipal Administração</w:t>
    </w:r>
  </w:p>
  <w:p w14:paraId="6F5465EA" w14:textId="77777777" w:rsidR="00C6503B" w:rsidRDefault="00C6503B">
    <w:pPr>
      <w:pStyle w:val="Cabealho"/>
      <w:jc w:val="center"/>
      <w:rPr>
        <w:rFonts w:ascii="Arial" w:hAnsi="Arial" w:cs="Arial"/>
        <w:b/>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B5FD4"/>
    <w:multiLevelType w:val="multilevel"/>
    <w:tmpl w:val="447C9920"/>
    <w:lvl w:ilvl="0">
      <w:start w:val="1"/>
      <w:numFmt w:val="decimal"/>
      <w:pStyle w:val="Nivel01"/>
      <w:lvlText w:val="%1."/>
      <w:lvlJc w:val="left"/>
      <w:pPr>
        <w:tabs>
          <w:tab w:val="num" w:pos="0"/>
        </w:tabs>
        <w:ind w:left="360" w:hanging="360"/>
      </w:pPr>
      <w:rPr>
        <w:b/>
      </w:rPr>
    </w:lvl>
    <w:lvl w:ilvl="1">
      <w:start w:val="1"/>
      <w:numFmt w:val="decimal"/>
      <w:lvlText w:val="%1.%2."/>
      <w:lvlJc w:val="left"/>
      <w:pPr>
        <w:tabs>
          <w:tab w:val="num" w:pos="0"/>
        </w:tabs>
        <w:ind w:left="4969" w:hanging="432"/>
      </w:pPr>
      <w:rPr>
        <w:rFonts w:ascii="Verdana" w:hAnsi="Verdana" w:cs="Verdana"/>
        <w:b/>
        <w:bCs/>
        <w:i w:val="0"/>
        <w:strike w:val="0"/>
        <w:dstrike w:val="0"/>
        <w:color w:val="000000"/>
        <w:sz w:val="20"/>
        <w:szCs w:val="20"/>
        <w:u w:val="none"/>
      </w:rPr>
    </w:lvl>
    <w:lvl w:ilvl="2">
      <w:start w:val="1"/>
      <w:numFmt w:val="decimal"/>
      <w:lvlText w:val="%1.%2.%3."/>
      <w:lvlJc w:val="left"/>
      <w:pPr>
        <w:tabs>
          <w:tab w:val="num" w:pos="0"/>
        </w:tabs>
        <w:ind w:left="3198" w:hanging="504"/>
      </w:pPr>
      <w:rPr>
        <w:rFonts w:ascii="Verdana" w:hAnsi="Verdana" w:cs="Arial"/>
        <w:b w:val="0"/>
        <w:i w:val="0"/>
        <w:strike w:val="0"/>
        <w:dstrike w:val="0"/>
        <w:color w:val="000000"/>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8402CE9"/>
    <w:multiLevelType w:val="multilevel"/>
    <w:tmpl w:val="48F8CDB0"/>
    <w:lvl w:ilvl="0">
      <w:start w:val="1"/>
      <w:numFmt w:val="decimal"/>
      <w:lvlText w:val="%1."/>
      <w:lvlJc w:val="left"/>
      <w:pPr>
        <w:tabs>
          <w:tab w:val="num" w:pos="0"/>
        </w:tabs>
        <w:ind w:left="360" w:hanging="360"/>
      </w:pPr>
      <w:rPr>
        <w:rFonts w:ascii="Arial" w:hAnsi="Arial" w:cs="Arial"/>
        <w:b/>
        <w:sz w:val="20"/>
        <w:szCs w:val="20"/>
      </w:rPr>
    </w:lvl>
    <w:lvl w:ilvl="1">
      <w:start w:val="1"/>
      <w:numFmt w:val="decimal"/>
      <w:lvlText w:val="%1.%2."/>
      <w:lvlJc w:val="left"/>
      <w:pPr>
        <w:tabs>
          <w:tab w:val="num" w:pos="0"/>
        </w:tabs>
        <w:ind w:left="360" w:hanging="360"/>
      </w:pPr>
      <w:rPr>
        <w:rFonts w:ascii="Arial" w:hAnsi="Arial" w:cs="Arial"/>
        <w:b/>
        <w:sz w:val="20"/>
        <w:szCs w:val="20"/>
      </w:rPr>
    </w:lvl>
    <w:lvl w:ilvl="2">
      <w:start w:val="1"/>
      <w:numFmt w:val="decimal"/>
      <w:lvlText w:val="%1.%2.%3."/>
      <w:lvlJc w:val="left"/>
      <w:pPr>
        <w:tabs>
          <w:tab w:val="num" w:pos="0"/>
        </w:tabs>
        <w:ind w:left="720" w:hanging="720"/>
      </w:pPr>
      <w:rPr>
        <w:rFonts w:ascii="Arial" w:hAnsi="Arial" w:cs="Arial"/>
        <w:b/>
        <w:sz w:val="20"/>
        <w:szCs w:val="20"/>
      </w:rPr>
    </w:lvl>
    <w:lvl w:ilvl="3">
      <w:start w:val="1"/>
      <w:numFmt w:val="decimal"/>
      <w:lvlText w:val="%1.%2.%3.%4."/>
      <w:lvlJc w:val="left"/>
      <w:pPr>
        <w:tabs>
          <w:tab w:val="num" w:pos="0"/>
        </w:tabs>
        <w:ind w:left="720" w:hanging="720"/>
      </w:pPr>
      <w:rPr>
        <w:rFonts w:ascii="Arial" w:hAnsi="Arial" w:cs="Arial"/>
        <w:b/>
        <w:sz w:val="20"/>
        <w:szCs w:val="20"/>
      </w:rPr>
    </w:lvl>
    <w:lvl w:ilvl="4">
      <w:start w:val="1"/>
      <w:numFmt w:val="decimal"/>
      <w:lvlText w:val="%1.%2.%3.%4.%5."/>
      <w:lvlJc w:val="left"/>
      <w:pPr>
        <w:tabs>
          <w:tab w:val="num" w:pos="0"/>
        </w:tabs>
        <w:ind w:left="1080" w:hanging="1080"/>
      </w:pPr>
      <w:rPr>
        <w:rFonts w:ascii="Arial" w:hAnsi="Arial" w:cs="Arial"/>
        <w:b/>
        <w:sz w:val="20"/>
        <w:szCs w:val="20"/>
      </w:rPr>
    </w:lvl>
    <w:lvl w:ilvl="5">
      <w:start w:val="1"/>
      <w:numFmt w:val="decimal"/>
      <w:lvlText w:val="%1.%2.%3.%4.%5.%6."/>
      <w:lvlJc w:val="left"/>
      <w:pPr>
        <w:tabs>
          <w:tab w:val="num" w:pos="0"/>
        </w:tabs>
        <w:ind w:left="1080" w:hanging="1080"/>
      </w:pPr>
      <w:rPr>
        <w:rFonts w:ascii="Arial" w:hAnsi="Arial" w:cs="Arial"/>
        <w:b/>
        <w:sz w:val="20"/>
        <w:szCs w:val="20"/>
      </w:rPr>
    </w:lvl>
    <w:lvl w:ilvl="6">
      <w:start w:val="1"/>
      <w:numFmt w:val="decimal"/>
      <w:lvlText w:val="%1.%2.%3.%4.%5.%6.%7."/>
      <w:lvlJc w:val="left"/>
      <w:pPr>
        <w:tabs>
          <w:tab w:val="num" w:pos="0"/>
        </w:tabs>
        <w:ind w:left="1440" w:hanging="1440"/>
      </w:pPr>
      <w:rPr>
        <w:rFonts w:ascii="Arial" w:hAnsi="Arial" w:cs="Arial"/>
        <w:b/>
        <w:sz w:val="20"/>
        <w:szCs w:val="20"/>
      </w:rPr>
    </w:lvl>
    <w:lvl w:ilvl="7">
      <w:start w:val="1"/>
      <w:numFmt w:val="decimal"/>
      <w:lvlText w:val="%1.%2.%3.%4.%5.%6.%7.%8."/>
      <w:lvlJc w:val="left"/>
      <w:pPr>
        <w:tabs>
          <w:tab w:val="num" w:pos="0"/>
        </w:tabs>
        <w:ind w:left="1440" w:hanging="1440"/>
      </w:pPr>
      <w:rPr>
        <w:rFonts w:ascii="Arial" w:hAnsi="Arial" w:cs="Arial"/>
        <w:b/>
        <w:sz w:val="20"/>
        <w:szCs w:val="20"/>
      </w:rPr>
    </w:lvl>
    <w:lvl w:ilvl="8">
      <w:start w:val="1"/>
      <w:numFmt w:val="decimal"/>
      <w:lvlText w:val="%1.%2.%3.%4.%5.%6.%7.%8.%9."/>
      <w:lvlJc w:val="left"/>
      <w:pPr>
        <w:tabs>
          <w:tab w:val="num" w:pos="0"/>
        </w:tabs>
        <w:ind w:left="1800" w:hanging="1800"/>
      </w:pPr>
      <w:rPr>
        <w:rFonts w:ascii="Arial" w:hAnsi="Arial" w:cs="Arial"/>
        <w:b/>
        <w:sz w:val="20"/>
        <w:szCs w:val="20"/>
      </w:rPr>
    </w:lvl>
  </w:abstractNum>
  <w:abstractNum w:abstractNumId="2" w15:restartNumberingAfterBreak="0">
    <w:nsid w:val="37BD0949"/>
    <w:multiLevelType w:val="multilevel"/>
    <w:tmpl w:val="BA9A5F9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160659D"/>
    <w:multiLevelType w:val="multilevel"/>
    <w:tmpl w:val="E8EE79D2"/>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66761041"/>
    <w:multiLevelType w:val="multilevel"/>
    <w:tmpl w:val="75AA900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 w15:restartNumberingAfterBreak="0">
    <w:nsid w:val="71300B5F"/>
    <w:multiLevelType w:val="multilevel"/>
    <w:tmpl w:val="E0F47276"/>
    <w:lvl w:ilvl="0">
      <w:start w:val="1"/>
      <w:numFmt w:val="lowerLetter"/>
      <w:lvlText w:val="%1)"/>
      <w:lvlJc w:val="left"/>
      <w:pPr>
        <w:tabs>
          <w:tab w:val="num" w:pos="0"/>
        </w:tabs>
        <w:ind w:left="720" w:hanging="360"/>
      </w:pPr>
      <w:rPr>
        <w:rFonts w:ascii="Verdana" w:hAnsi="Verdana" w:cs="Arial"/>
        <w:b/>
        <w:bCs/>
        <w:i w:val="0"/>
        <w:spacing w:val="0"/>
        <w:kern w:val="2"/>
        <w:position w:val="0"/>
        <w:sz w:val="20"/>
        <w:szCs w:val="20"/>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763061B7"/>
    <w:multiLevelType w:val="multilevel"/>
    <w:tmpl w:val="FBD49640"/>
    <w:lvl w:ilvl="0">
      <w:start w:val="1"/>
      <w:numFmt w:val="lowerLetter"/>
      <w:lvlText w:val="%1)"/>
      <w:lvlJc w:val="left"/>
      <w:pPr>
        <w:tabs>
          <w:tab w:val="num" w:pos="720"/>
        </w:tabs>
        <w:ind w:left="720" w:hanging="360"/>
      </w:pPr>
      <w:rPr>
        <w:rFonts w:ascii="Verdana" w:hAnsi="Verdana" w:cs="Arial"/>
        <w:b/>
        <w:bCs/>
        <w:i w:val="0"/>
        <w:spacing w:val="0"/>
        <w:kern w:val="2"/>
        <w:position w:val="0"/>
        <w:sz w:val="20"/>
        <w:szCs w:val="20"/>
        <w:vertAlign w:val="baseline"/>
      </w:rPr>
    </w:lvl>
    <w:lvl w:ilvl="1">
      <w:start w:val="1"/>
      <w:numFmt w:val="lowerLetter"/>
      <w:lvlText w:val="%2)"/>
      <w:lvlJc w:val="left"/>
      <w:pPr>
        <w:tabs>
          <w:tab w:val="num" w:pos="1080"/>
        </w:tabs>
        <w:ind w:left="1080" w:hanging="360"/>
      </w:pPr>
      <w:rPr>
        <w:rFonts w:ascii="Verdana" w:hAnsi="Verdana" w:cs="Arial"/>
        <w:b/>
        <w:bCs/>
        <w:i w:val="0"/>
        <w:spacing w:val="0"/>
        <w:kern w:val="2"/>
        <w:position w:val="0"/>
        <w:sz w:val="20"/>
        <w:szCs w:val="20"/>
        <w:vertAlign w:val="baseline"/>
      </w:rPr>
    </w:lvl>
    <w:lvl w:ilvl="2">
      <w:start w:val="1"/>
      <w:numFmt w:val="lowerLetter"/>
      <w:lvlText w:val="%3)"/>
      <w:lvlJc w:val="left"/>
      <w:pPr>
        <w:tabs>
          <w:tab w:val="num" w:pos="1440"/>
        </w:tabs>
        <w:ind w:left="1440" w:hanging="360"/>
      </w:pPr>
      <w:rPr>
        <w:rFonts w:ascii="Verdana" w:hAnsi="Verdana" w:cs="Arial"/>
        <w:b/>
        <w:bCs/>
        <w:i w:val="0"/>
        <w:spacing w:val="0"/>
        <w:kern w:val="2"/>
        <w:position w:val="0"/>
        <w:sz w:val="20"/>
        <w:szCs w:val="20"/>
        <w:vertAlign w:val="baseline"/>
      </w:rPr>
    </w:lvl>
    <w:lvl w:ilvl="3">
      <w:start w:val="1"/>
      <w:numFmt w:val="lowerLetter"/>
      <w:lvlText w:val="%4)"/>
      <w:lvlJc w:val="left"/>
      <w:pPr>
        <w:tabs>
          <w:tab w:val="num" w:pos="1800"/>
        </w:tabs>
        <w:ind w:left="1800" w:hanging="360"/>
      </w:pPr>
      <w:rPr>
        <w:rFonts w:ascii="Verdana" w:hAnsi="Verdana" w:cs="Arial"/>
        <w:b/>
        <w:bCs/>
        <w:i w:val="0"/>
        <w:spacing w:val="0"/>
        <w:kern w:val="2"/>
        <w:position w:val="0"/>
        <w:sz w:val="20"/>
        <w:szCs w:val="20"/>
        <w:vertAlign w:val="baseline"/>
      </w:rPr>
    </w:lvl>
    <w:lvl w:ilvl="4">
      <w:start w:val="1"/>
      <w:numFmt w:val="lowerLetter"/>
      <w:lvlText w:val="%5)"/>
      <w:lvlJc w:val="left"/>
      <w:pPr>
        <w:tabs>
          <w:tab w:val="num" w:pos="2160"/>
        </w:tabs>
        <w:ind w:left="2160" w:hanging="360"/>
      </w:pPr>
      <w:rPr>
        <w:rFonts w:ascii="Verdana" w:hAnsi="Verdana" w:cs="Arial"/>
        <w:b/>
        <w:bCs/>
        <w:i w:val="0"/>
        <w:spacing w:val="0"/>
        <w:kern w:val="2"/>
        <w:position w:val="0"/>
        <w:sz w:val="20"/>
        <w:szCs w:val="20"/>
        <w:vertAlign w:val="baseline"/>
      </w:rPr>
    </w:lvl>
    <w:lvl w:ilvl="5">
      <w:start w:val="1"/>
      <w:numFmt w:val="lowerLetter"/>
      <w:lvlText w:val="%6)"/>
      <w:lvlJc w:val="left"/>
      <w:pPr>
        <w:tabs>
          <w:tab w:val="num" w:pos="2520"/>
        </w:tabs>
        <w:ind w:left="2520" w:hanging="360"/>
      </w:pPr>
      <w:rPr>
        <w:rFonts w:ascii="Verdana" w:hAnsi="Verdana" w:cs="Arial"/>
        <w:b/>
        <w:bCs/>
        <w:i w:val="0"/>
        <w:spacing w:val="0"/>
        <w:kern w:val="2"/>
        <w:position w:val="0"/>
        <w:sz w:val="20"/>
        <w:szCs w:val="20"/>
        <w:vertAlign w:val="baseline"/>
      </w:rPr>
    </w:lvl>
    <w:lvl w:ilvl="6">
      <w:start w:val="1"/>
      <w:numFmt w:val="lowerLetter"/>
      <w:lvlText w:val="%7)"/>
      <w:lvlJc w:val="left"/>
      <w:pPr>
        <w:tabs>
          <w:tab w:val="num" w:pos="2880"/>
        </w:tabs>
        <w:ind w:left="2880" w:hanging="360"/>
      </w:pPr>
      <w:rPr>
        <w:rFonts w:ascii="Verdana" w:hAnsi="Verdana" w:cs="Arial"/>
        <w:b/>
        <w:bCs/>
        <w:i w:val="0"/>
        <w:spacing w:val="0"/>
        <w:kern w:val="2"/>
        <w:position w:val="0"/>
        <w:sz w:val="20"/>
        <w:szCs w:val="20"/>
        <w:vertAlign w:val="baseline"/>
      </w:rPr>
    </w:lvl>
    <w:lvl w:ilvl="7">
      <w:start w:val="1"/>
      <w:numFmt w:val="lowerLetter"/>
      <w:lvlText w:val="%8)"/>
      <w:lvlJc w:val="left"/>
      <w:pPr>
        <w:tabs>
          <w:tab w:val="num" w:pos="3240"/>
        </w:tabs>
        <w:ind w:left="3240" w:hanging="360"/>
      </w:pPr>
      <w:rPr>
        <w:rFonts w:ascii="Verdana" w:hAnsi="Verdana" w:cs="Arial"/>
        <w:b/>
        <w:bCs/>
        <w:i w:val="0"/>
        <w:spacing w:val="0"/>
        <w:kern w:val="2"/>
        <w:position w:val="0"/>
        <w:sz w:val="20"/>
        <w:szCs w:val="20"/>
        <w:vertAlign w:val="baseline"/>
      </w:rPr>
    </w:lvl>
    <w:lvl w:ilvl="8">
      <w:start w:val="1"/>
      <w:numFmt w:val="lowerLetter"/>
      <w:lvlText w:val="%9)"/>
      <w:lvlJc w:val="left"/>
      <w:pPr>
        <w:tabs>
          <w:tab w:val="num" w:pos="3600"/>
        </w:tabs>
        <w:ind w:left="3600" w:hanging="360"/>
      </w:pPr>
      <w:rPr>
        <w:rFonts w:ascii="Verdana" w:hAnsi="Verdana" w:cs="Arial"/>
        <w:b/>
        <w:bCs/>
        <w:i w:val="0"/>
        <w:spacing w:val="0"/>
        <w:kern w:val="2"/>
        <w:position w:val="0"/>
        <w:sz w:val="20"/>
        <w:szCs w:val="20"/>
        <w:vertAlign w:val="baseline"/>
      </w:rPr>
    </w:lvl>
  </w:abstractNum>
  <w:abstractNum w:abstractNumId="7" w15:restartNumberingAfterBreak="0">
    <w:nsid w:val="78936BC6"/>
    <w:multiLevelType w:val="multilevel"/>
    <w:tmpl w:val="A4168664"/>
    <w:lvl w:ilvl="0">
      <w:start w:val="1"/>
      <w:numFmt w:val="lowerLetter"/>
      <w:lvlText w:val="%1)"/>
      <w:lvlJc w:val="left"/>
      <w:pPr>
        <w:tabs>
          <w:tab w:val="num" w:pos="720"/>
        </w:tabs>
        <w:ind w:left="720" w:hanging="360"/>
      </w:pPr>
      <w:rPr>
        <w:rFonts w:ascii="Verdana" w:hAnsi="Verdana" w:cs="Arial"/>
        <w:b/>
        <w:bCs/>
        <w:i w:val="0"/>
        <w:spacing w:val="0"/>
        <w:kern w:val="2"/>
        <w:position w:val="0"/>
        <w:sz w:val="20"/>
        <w:szCs w:val="20"/>
        <w:vertAlign w:val="baseline"/>
      </w:rPr>
    </w:lvl>
    <w:lvl w:ilvl="1">
      <w:start w:val="1"/>
      <w:numFmt w:val="lowerLetter"/>
      <w:lvlText w:val="%2)"/>
      <w:lvlJc w:val="left"/>
      <w:pPr>
        <w:tabs>
          <w:tab w:val="num" w:pos="1080"/>
        </w:tabs>
        <w:ind w:left="1080" w:hanging="360"/>
      </w:pPr>
      <w:rPr>
        <w:rFonts w:ascii="Verdana" w:hAnsi="Verdana" w:cs="Arial"/>
        <w:b/>
        <w:bCs/>
        <w:i w:val="0"/>
        <w:spacing w:val="0"/>
        <w:kern w:val="2"/>
        <w:position w:val="0"/>
        <w:sz w:val="20"/>
        <w:szCs w:val="20"/>
        <w:vertAlign w:val="baseline"/>
      </w:rPr>
    </w:lvl>
    <w:lvl w:ilvl="2">
      <w:start w:val="1"/>
      <w:numFmt w:val="lowerLetter"/>
      <w:lvlText w:val="%3)"/>
      <w:lvlJc w:val="left"/>
      <w:pPr>
        <w:tabs>
          <w:tab w:val="num" w:pos="1440"/>
        </w:tabs>
        <w:ind w:left="1440" w:hanging="360"/>
      </w:pPr>
      <w:rPr>
        <w:rFonts w:ascii="Verdana" w:hAnsi="Verdana" w:cs="Arial"/>
        <w:b/>
        <w:bCs/>
        <w:i w:val="0"/>
        <w:spacing w:val="0"/>
        <w:kern w:val="2"/>
        <w:position w:val="0"/>
        <w:sz w:val="20"/>
        <w:szCs w:val="20"/>
        <w:vertAlign w:val="baseline"/>
      </w:rPr>
    </w:lvl>
    <w:lvl w:ilvl="3">
      <w:start w:val="1"/>
      <w:numFmt w:val="lowerLetter"/>
      <w:lvlText w:val="%4)"/>
      <w:lvlJc w:val="left"/>
      <w:pPr>
        <w:tabs>
          <w:tab w:val="num" w:pos="1800"/>
        </w:tabs>
        <w:ind w:left="1800" w:hanging="360"/>
      </w:pPr>
      <w:rPr>
        <w:rFonts w:ascii="Verdana" w:hAnsi="Verdana" w:cs="Arial"/>
        <w:b/>
        <w:bCs/>
        <w:i w:val="0"/>
        <w:spacing w:val="0"/>
        <w:kern w:val="2"/>
        <w:position w:val="0"/>
        <w:sz w:val="20"/>
        <w:szCs w:val="20"/>
        <w:vertAlign w:val="baseline"/>
      </w:rPr>
    </w:lvl>
    <w:lvl w:ilvl="4">
      <w:start w:val="1"/>
      <w:numFmt w:val="lowerLetter"/>
      <w:lvlText w:val="%5)"/>
      <w:lvlJc w:val="left"/>
      <w:pPr>
        <w:tabs>
          <w:tab w:val="num" w:pos="2160"/>
        </w:tabs>
        <w:ind w:left="2160" w:hanging="360"/>
      </w:pPr>
      <w:rPr>
        <w:rFonts w:ascii="Verdana" w:hAnsi="Verdana" w:cs="Arial"/>
        <w:b/>
        <w:bCs/>
        <w:i w:val="0"/>
        <w:spacing w:val="0"/>
        <w:kern w:val="2"/>
        <w:position w:val="0"/>
        <w:sz w:val="20"/>
        <w:szCs w:val="20"/>
        <w:vertAlign w:val="baseline"/>
      </w:rPr>
    </w:lvl>
    <w:lvl w:ilvl="5">
      <w:start w:val="1"/>
      <w:numFmt w:val="lowerLetter"/>
      <w:lvlText w:val="%6)"/>
      <w:lvlJc w:val="left"/>
      <w:pPr>
        <w:tabs>
          <w:tab w:val="num" w:pos="2520"/>
        </w:tabs>
        <w:ind w:left="2520" w:hanging="360"/>
      </w:pPr>
      <w:rPr>
        <w:rFonts w:ascii="Verdana" w:hAnsi="Verdana" w:cs="Arial"/>
        <w:b/>
        <w:bCs/>
        <w:i w:val="0"/>
        <w:spacing w:val="0"/>
        <w:kern w:val="2"/>
        <w:position w:val="0"/>
        <w:sz w:val="20"/>
        <w:szCs w:val="20"/>
        <w:vertAlign w:val="baseline"/>
      </w:rPr>
    </w:lvl>
    <w:lvl w:ilvl="6">
      <w:start w:val="1"/>
      <w:numFmt w:val="lowerLetter"/>
      <w:lvlText w:val="%7)"/>
      <w:lvlJc w:val="left"/>
      <w:pPr>
        <w:tabs>
          <w:tab w:val="num" w:pos="2880"/>
        </w:tabs>
        <w:ind w:left="2880" w:hanging="360"/>
      </w:pPr>
      <w:rPr>
        <w:rFonts w:ascii="Verdana" w:hAnsi="Verdana" w:cs="Arial"/>
        <w:b/>
        <w:bCs/>
        <w:i w:val="0"/>
        <w:spacing w:val="0"/>
        <w:kern w:val="2"/>
        <w:position w:val="0"/>
        <w:sz w:val="20"/>
        <w:szCs w:val="20"/>
        <w:vertAlign w:val="baseline"/>
      </w:rPr>
    </w:lvl>
    <w:lvl w:ilvl="7">
      <w:start w:val="1"/>
      <w:numFmt w:val="lowerLetter"/>
      <w:lvlText w:val="%8)"/>
      <w:lvlJc w:val="left"/>
      <w:pPr>
        <w:tabs>
          <w:tab w:val="num" w:pos="3240"/>
        </w:tabs>
        <w:ind w:left="3240" w:hanging="360"/>
      </w:pPr>
      <w:rPr>
        <w:rFonts w:ascii="Verdana" w:hAnsi="Verdana" w:cs="Arial"/>
        <w:b/>
        <w:bCs/>
        <w:i w:val="0"/>
        <w:spacing w:val="0"/>
        <w:kern w:val="2"/>
        <w:position w:val="0"/>
        <w:sz w:val="20"/>
        <w:szCs w:val="20"/>
        <w:vertAlign w:val="baseline"/>
      </w:rPr>
    </w:lvl>
    <w:lvl w:ilvl="8">
      <w:start w:val="1"/>
      <w:numFmt w:val="lowerLetter"/>
      <w:lvlText w:val="%9)"/>
      <w:lvlJc w:val="left"/>
      <w:pPr>
        <w:tabs>
          <w:tab w:val="num" w:pos="3600"/>
        </w:tabs>
        <w:ind w:left="3600" w:hanging="360"/>
      </w:pPr>
      <w:rPr>
        <w:rFonts w:ascii="Verdana" w:hAnsi="Verdana" w:cs="Arial"/>
        <w:b/>
        <w:bCs/>
        <w:i w:val="0"/>
        <w:spacing w:val="0"/>
        <w:kern w:val="2"/>
        <w:position w:val="0"/>
        <w:sz w:val="20"/>
        <w:szCs w:val="20"/>
        <w:vertAlign w:val="baseline"/>
      </w:rPr>
    </w:lvl>
  </w:abstractNum>
  <w:abstractNum w:abstractNumId="8" w15:restartNumberingAfterBreak="0">
    <w:nsid w:val="7F292D14"/>
    <w:multiLevelType w:val="multilevel"/>
    <w:tmpl w:val="381CE40E"/>
    <w:lvl w:ilvl="0">
      <w:start w:val="1"/>
      <w:numFmt w:val="lowerLetter"/>
      <w:lvlText w:val="%1)"/>
      <w:lvlJc w:val="left"/>
      <w:pPr>
        <w:tabs>
          <w:tab w:val="num" w:pos="0"/>
        </w:tabs>
        <w:ind w:left="0" w:firstLine="0"/>
      </w:pPr>
      <w:rPr>
        <w:rFonts w:ascii="Verdana" w:hAnsi="Verdana" w:cs="Arial"/>
        <w:b/>
        <w:bCs/>
        <w:i w:val="0"/>
        <w:spacing w:val="0"/>
        <w:kern w:val="2"/>
        <w:position w:val="0"/>
        <w:sz w:val="20"/>
        <w:szCs w:val="20"/>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387725623">
    <w:abstractNumId w:val="3"/>
  </w:num>
  <w:num w:numId="2" w16cid:durableId="762339121">
    <w:abstractNumId w:val="8"/>
  </w:num>
  <w:num w:numId="3" w16cid:durableId="577590570">
    <w:abstractNumId w:val="1"/>
  </w:num>
  <w:num w:numId="4" w16cid:durableId="962344832">
    <w:abstractNumId w:val="5"/>
  </w:num>
  <w:num w:numId="5" w16cid:durableId="884217503">
    <w:abstractNumId w:val="0"/>
  </w:num>
  <w:num w:numId="6" w16cid:durableId="1216240241">
    <w:abstractNumId w:val="4"/>
  </w:num>
  <w:num w:numId="7" w16cid:durableId="27611963">
    <w:abstractNumId w:val="7"/>
  </w:num>
  <w:num w:numId="8" w16cid:durableId="1760364902">
    <w:abstractNumId w:val="6"/>
  </w:num>
  <w:num w:numId="9" w16cid:durableId="11396902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8"/>
  <w:autoHyphenation/>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6503B"/>
    <w:rsid w:val="004C3C18"/>
    <w:rsid w:val="005F56BF"/>
    <w:rsid w:val="00C6503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1D50722"/>
  <w15:docId w15:val="{B246E7AA-3D76-4F0B-947A-C95AEF129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textAlignment w:val="baseline"/>
    </w:pPr>
    <w:rPr>
      <w:rFonts w:ascii="Times New Roman" w:eastAsia="Times New Roman" w:hAnsi="Times New Roman" w:cs="Times New Roman"/>
      <w:lang w:eastAsia="zh-CN"/>
    </w:rPr>
  </w:style>
  <w:style w:type="paragraph" w:styleId="Ttulo1">
    <w:name w:val="heading 1"/>
    <w:basedOn w:val="Normal"/>
    <w:next w:val="Normal"/>
    <w:uiPriority w:val="9"/>
    <w:qFormat/>
    <w:pPr>
      <w:keepNext/>
      <w:numPr>
        <w:numId w:val="1"/>
      </w:numPr>
      <w:overflowPunct/>
      <w:jc w:val="both"/>
      <w:textAlignment w:val="auto"/>
      <w:outlineLvl w:val="0"/>
    </w:pPr>
    <w:rPr>
      <w:sz w:val="24"/>
    </w:rPr>
  </w:style>
  <w:style w:type="paragraph" w:styleId="Ttulo2">
    <w:name w:val="heading 2"/>
    <w:basedOn w:val="Normal"/>
    <w:next w:val="Normal"/>
    <w:uiPriority w:val="9"/>
    <w:unhideWhenUsed/>
    <w:qFormat/>
    <w:pPr>
      <w:keepNext/>
      <w:numPr>
        <w:ilvl w:val="1"/>
        <w:numId w:val="1"/>
      </w:numPr>
      <w:spacing w:before="240" w:after="60"/>
      <w:outlineLvl w:val="1"/>
    </w:pPr>
    <w:rPr>
      <w:rFonts w:ascii="Cambria" w:hAnsi="Cambria" w:cs="Cambria"/>
      <w:b/>
      <w:bCs/>
      <w:i/>
      <w:iCs/>
      <w:sz w:val="28"/>
      <w:szCs w:val="28"/>
    </w:rPr>
  </w:style>
  <w:style w:type="paragraph" w:styleId="Ttulo3">
    <w:name w:val="heading 3"/>
    <w:basedOn w:val="Normal"/>
    <w:next w:val="Normal"/>
    <w:uiPriority w:val="9"/>
    <w:unhideWhenUsed/>
    <w:qFormat/>
    <w:pPr>
      <w:keepNext/>
      <w:numPr>
        <w:ilvl w:val="2"/>
        <w:numId w:val="1"/>
      </w:numPr>
      <w:tabs>
        <w:tab w:val="left" w:pos="-414"/>
        <w:tab w:val="left" w:pos="0"/>
        <w:tab w:val="left" w:pos="306"/>
        <w:tab w:val="left" w:pos="1026"/>
        <w:tab w:val="left" w:pos="1530"/>
        <w:tab w:val="left" w:pos="2262"/>
        <w:tab w:val="left" w:pos="3000"/>
        <w:tab w:val="left" w:pos="6066"/>
        <w:tab w:val="left" w:pos="6786"/>
        <w:tab w:val="left" w:pos="7506"/>
        <w:tab w:val="left" w:pos="8226"/>
        <w:tab w:val="left" w:pos="8946"/>
        <w:tab w:val="left" w:pos="9666"/>
      </w:tabs>
      <w:jc w:val="both"/>
      <w:outlineLvl w:val="2"/>
    </w:pPr>
    <w:rPr>
      <w:rFonts w:ascii="Arial" w:hAnsi="Arial" w:cs="Arial"/>
      <w:sz w:val="24"/>
    </w:rPr>
  </w:style>
  <w:style w:type="paragraph" w:styleId="Ttulo4">
    <w:name w:val="heading 4"/>
    <w:basedOn w:val="Normal"/>
    <w:next w:val="Normal"/>
    <w:uiPriority w:val="9"/>
    <w:unhideWhenUsed/>
    <w:qFormat/>
    <w:pPr>
      <w:keepNext/>
      <w:numPr>
        <w:ilvl w:val="3"/>
        <w:numId w:val="1"/>
      </w:numPr>
      <w:overflowPunct/>
      <w:spacing w:before="240" w:after="60"/>
      <w:textAlignment w:val="auto"/>
      <w:outlineLvl w:val="3"/>
    </w:pPr>
    <w:rPr>
      <w:b/>
      <w:bCs/>
      <w:sz w:val="28"/>
      <w:szCs w:val="28"/>
    </w:rPr>
  </w:style>
  <w:style w:type="paragraph" w:styleId="Ttulo6">
    <w:name w:val="heading 6"/>
    <w:basedOn w:val="Normal"/>
    <w:next w:val="Normal"/>
    <w:uiPriority w:val="9"/>
    <w:semiHidden/>
    <w:unhideWhenUsed/>
    <w:qFormat/>
    <w:pPr>
      <w:numPr>
        <w:ilvl w:val="5"/>
        <w:numId w:val="1"/>
      </w:numPr>
      <w:spacing w:before="240" w:after="60"/>
      <w:outlineLvl w:val="5"/>
    </w:pPr>
    <w:rPr>
      <w:b/>
      <w:bCs/>
      <w:sz w:val="22"/>
      <w:szCs w:val="22"/>
    </w:rPr>
  </w:style>
  <w:style w:type="paragraph" w:styleId="Ttulo7">
    <w:name w:val="heading 7"/>
    <w:basedOn w:val="Normal"/>
    <w:next w:val="Normal"/>
    <w:qFormat/>
    <w:pPr>
      <w:numPr>
        <w:ilvl w:val="6"/>
        <w:numId w:val="1"/>
      </w:numPr>
      <w:spacing w:before="240" w:after="60"/>
      <w:outlineLvl w:val="6"/>
    </w:pPr>
    <w:rPr>
      <w:rFonts w:ascii="Calibri" w:hAnsi="Calibri" w:cs="Calibri"/>
      <w:sz w:val="24"/>
      <w:szCs w:val="24"/>
    </w:rPr>
  </w:style>
  <w:style w:type="paragraph" w:styleId="Ttulo8">
    <w:name w:val="heading 8"/>
    <w:basedOn w:val="Normal"/>
    <w:next w:val="Normal"/>
    <w:qFormat/>
    <w:pPr>
      <w:numPr>
        <w:ilvl w:val="7"/>
        <w:numId w:val="1"/>
      </w:numPr>
      <w:spacing w:before="240" w:after="60"/>
      <w:outlineLvl w:val="7"/>
    </w:pPr>
    <w:rPr>
      <w:rFonts w:ascii="Calibri" w:hAnsi="Calibri" w:cs="Calibri"/>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qFormat/>
    <w:rPr>
      <w:rFonts w:ascii="Arial" w:eastAsia="Batang;바탕" w:hAnsi="Arial" w:cs="Arial"/>
      <w:sz w:val="20"/>
      <w:szCs w:val="20"/>
    </w:rPr>
  </w:style>
  <w:style w:type="character" w:customStyle="1" w:styleId="WW8Num3z0">
    <w:name w:val="WW8Num3z0"/>
    <w:qFormat/>
    <w:rPr>
      <w:rFonts w:ascii="Arial" w:hAnsi="Arial" w:cs="Arial"/>
      <w:b/>
      <w:i w:val="0"/>
      <w:color w:val="000000"/>
      <w:sz w:val="24"/>
      <w:szCs w:val="24"/>
    </w:rPr>
  </w:style>
  <w:style w:type="character" w:customStyle="1" w:styleId="WW8Num3z1">
    <w:name w:val="WW8Num3z1"/>
    <w:qFormat/>
    <w:rPr>
      <w:rFonts w:ascii="Symbol" w:hAnsi="Symbol" w:cs="Symbol"/>
    </w:rPr>
  </w:style>
  <w:style w:type="character" w:customStyle="1" w:styleId="WW8Num3z2">
    <w:name w:val="WW8Num3z2"/>
    <w:qFormat/>
    <w:rPr>
      <w:rFonts w:ascii="Arial" w:hAnsi="Arial" w:cs="Arial"/>
      <w:b/>
      <w:i w:val="0"/>
      <w:color w:val="000000"/>
      <w:sz w:val="20"/>
      <w:szCs w:val="20"/>
    </w:rPr>
  </w:style>
  <w:style w:type="character" w:customStyle="1" w:styleId="WW8Num4z0">
    <w:name w:val="WW8Num4z0"/>
    <w:qFormat/>
    <w:rPr>
      <w:rFonts w:ascii="Arial" w:hAnsi="Arial" w:cs="Arial"/>
      <w:b/>
      <w:i w:val="0"/>
      <w:color w:val="000000"/>
      <w:sz w:val="20"/>
      <w:szCs w:val="20"/>
    </w:rPr>
  </w:style>
  <w:style w:type="character" w:customStyle="1" w:styleId="WW8Num5z0">
    <w:name w:val="WW8Num5z0"/>
    <w:qFormat/>
    <w:rPr>
      <w:rFonts w:ascii="Arial" w:hAnsi="Arial" w:cs="Arial"/>
      <w:b/>
      <w:sz w:val="20"/>
      <w:szCs w:val="20"/>
    </w:rPr>
  </w:style>
  <w:style w:type="character" w:customStyle="1" w:styleId="WW8Num6z0">
    <w:name w:val="WW8Num6z0"/>
    <w:qFormat/>
    <w:rPr>
      <w:rFonts w:ascii="Arial" w:hAnsi="Arial" w:cs="Arial"/>
      <w:b/>
      <w:i w:val="0"/>
      <w:spacing w:val="0"/>
      <w:kern w:val="2"/>
      <w:position w:val="0"/>
      <w:sz w:val="20"/>
      <w:szCs w:val="20"/>
      <w:vertAlign w:val="baseline"/>
    </w:rPr>
  </w:style>
  <w:style w:type="character" w:customStyle="1" w:styleId="WW8Num7z0">
    <w:name w:val="WW8Num7z0"/>
    <w:qFormat/>
    <w:rPr>
      <w:rFonts w:ascii="Arial" w:hAnsi="Arial" w:cs="Arial"/>
      <w:b/>
      <w:i w:val="0"/>
      <w:spacing w:val="0"/>
      <w:kern w:val="2"/>
      <w:position w:val="0"/>
      <w:sz w:val="20"/>
      <w:szCs w:val="20"/>
      <w:vertAlign w:val="baseline"/>
    </w:rPr>
  </w:style>
  <w:style w:type="character" w:customStyle="1" w:styleId="WW8Num8z0">
    <w:name w:val="WW8Num8z0"/>
    <w:qFormat/>
    <w:rPr>
      <w:rFonts w:ascii="Arial" w:eastAsia="Batang;바탕" w:hAnsi="Arial" w:cs="Arial"/>
      <w:b/>
      <w:sz w:val="20"/>
      <w:szCs w:val="20"/>
    </w:rPr>
  </w:style>
  <w:style w:type="character" w:customStyle="1" w:styleId="WW8Num9z0">
    <w:name w:val="WW8Num9z0"/>
    <w:qFormat/>
    <w:rPr>
      <w:rFonts w:ascii="Arial" w:eastAsia="Batang;바탕" w:hAnsi="Arial" w:cs="Arial"/>
      <w:b/>
      <w:i w:val="0"/>
      <w:spacing w:val="0"/>
      <w:kern w:val="2"/>
      <w:position w:val="0"/>
      <w:sz w:val="20"/>
      <w:szCs w:val="20"/>
      <w:vertAlign w:val="baseline"/>
    </w:rPr>
  </w:style>
  <w:style w:type="character" w:customStyle="1" w:styleId="WW8Num10z0">
    <w:name w:val="WW8Num10z0"/>
    <w:qFormat/>
    <w:rPr>
      <w:b/>
    </w:rPr>
  </w:style>
  <w:style w:type="character" w:customStyle="1" w:styleId="WW8Num10z1">
    <w:name w:val="WW8Num10z1"/>
    <w:qFormat/>
    <w:rPr>
      <w:rFonts w:ascii="Verdana" w:hAnsi="Verdana" w:cs="Verdana"/>
      <w:b/>
      <w:bCs/>
      <w:i w:val="0"/>
      <w:strike w:val="0"/>
      <w:dstrike w:val="0"/>
      <w:color w:val="000000"/>
      <w:sz w:val="20"/>
      <w:szCs w:val="20"/>
      <w:u w:val="none"/>
    </w:rPr>
  </w:style>
  <w:style w:type="character" w:customStyle="1" w:styleId="WW8Num10z2">
    <w:name w:val="WW8Num10z2"/>
    <w:qFormat/>
    <w:rPr>
      <w:rFonts w:ascii="Verdana" w:hAnsi="Verdana" w:cs="Arial"/>
      <w:b w:val="0"/>
      <w:i w:val="0"/>
      <w:strike w:val="0"/>
      <w:dstrike w:val="0"/>
      <w:color w:val="000000"/>
      <w:sz w:val="20"/>
      <w:szCs w:val="20"/>
    </w:rPr>
  </w:style>
  <w:style w:type="character" w:customStyle="1" w:styleId="WW8Num11z0">
    <w:name w:val="WW8Num11z0"/>
    <w:qFormat/>
    <w:rPr>
      <w:rFonts w:ascii="Verdana" w:hAnsi="Verdana" w:cs="Verdana"/>
    </w:rPr>
  </w:style>
  <w:style w:type="character" w:customStyle="1" w:styleId="Fontepargpadro2">
    <w:name w:val="Fonte parág. padrão2"/>
    <w:qFormat/>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1">
    <w:name w:val="WW8Num5z1"/>
    <w:qFormat/>
    <w:rPr>
      <w:rFonts w:ascii="Symbol" w:hAnsi="Symbol" w:cs="Symbol"/>
    </w:rPr>
  </w:style>
  <w:style w:type="character" w:customStyle="1" w:styleId="WW8Num5z2">
    <w:name w:val="WW8Num5z2"/>
    <w:qFormat/>
    <w:rPr>
      <w:rFonts w:ascii="Arial" w:hAnsi="Arial" w:cs="Arial"/>
      <w:b/>
      <w:i w:val="0"/>
      <w:color w:val="000000"/>
      <w:sz w:val="20"/>
      <w:szCs w:val="20"/>
    </w:rPr>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rPr>
      <w:rFonts w:ascii="Arial" w:hAnsi="Arial" w:cs="Arial"/>
      <w:b/>
      <w:i w:val="0"/>
      <w:spacing w:val="0"/>
      <w:kern w:val="2"/>
      <w:position w:val="0"/>
      <w:sz w:val="20"/>
      <w:szCs w:val="20"/>
      <w:vertAlign w:val="baseline"/>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Fontepargpadro1">
    <w:name w:val="Fonte parág. padrão1"/>
    <w:qFormat/>
  </w:style>
  <w:style w:type="character" w:styleId="Nmerodepgina">
    <w:name w:val="page number"/>
    <w:basedOn w:val="Fontepargpadro1"/>
    <w:qFormat/>
  </w:style>
  <w:style w:type="character" w:customStyle="1" w:styleId="Ttulo1Char">
    <w:name w:val="Título 1 Char"/>
    <w:qFormat/>
    <w:rPr>
      <w:sz w:val="24"/>
    </w:rPr>
  </w:style>
  <w:style w:type="character" w:customStyle="1" w:styleId="CabealhoChar">
    <w:name w:val="Cabeçalho Char"/>
    <w:basedOn w:val="Fontepargpadro1"/>
    <w:qFormat/>
  </w:style>
  <w:style w:type="character" w:styleId="Hyperlink">
    <w:name w:val="Hyperlink"/>
    <w:rPr>
      <w:color w:val="0000FF"/>
      <w:u w:val="single"/>
    </w:rPr>
  </w:style>
  <w:style w:type="character" w:customStyle="1" w:styleId="Ttulo8Char">
    <w:name w:val="Título 8 Char"/>
    <w:qFormat/>
    <w:rPr>
      <w:rFonts w:ascii="Calibri" w:eastAsia="Times New Roman" w:hAnsi="Calibri" w:cs="Times New Roman"/>
      <w:i/>
      <w:iCs/>
      <w:sz w:val="24"/>
      <w:szCs w:val="24"/>
    </w:rPr>
  </w:style>
  <w:style w:type="character" w:customStyle="1" w:styleId="Ttulo6Char">
    <w:name w:val="Título 6 Char"/>
    <w:qFormat/>
    <w:rPr>
      <w:b/>
      <w:bCs/>
      <w:sz w:val="22"/>
      <w:szCs w:val="22"/>
    </w:rPr>
  </w:style>
  <w:style w:type="character" w:customStyle="1" w:styleId="Ttulo2Char">
    <w:name w:val="Título 2 Char"/>
    <w:qFormat/>
    <w:rPr>
      <w:rFonts w:ascii="Cambria" w:eastAsia="Times New Roman" w:hAnsi="Cambria" w:cs="Times New Roman"/>
      <w:b/>
      <w:bCs/>
      <w:i/>
      <w:iCs/>
      <w:sz w:val="28"/>
      <w:szCs w:val="28"/>
    </w:rPr>
  </w:style>
  <w:style w:type="character" w:customStyle="1" w:styleId="Ttulo4Char">
    <w:name w:val="Título 4 Char"/>
    <w:qFormat/>
    <w:rPr>
      <w:b/>
      <w:bCs/>
      <w:sz w:val="28"/>
      <w:szCs w:val="28"/>
    </w:rPr>
  </w:style>
  <w:style w:type="character" w:customStyle="1" w:styleId="Corpodetexto3Char">
    <w:name w:val="Corpo de texto 3 Char"/>
    <w:qFormat/>
    <w:rPr>
      <w:rFonts w:ascii="Arial" w:hAnsi="Arial" w:cs="Arial"/>
      <w:sz w:val="22"/>
    </w:rPr>
  </w:style>
  <w:style w:type="character" w:customStyle="1" w:styleId="CorpodetextoChar">
    <w:name w:val="Corpo de texto Char"/>
    <w:basedOn w:val="Fontepargpadro1"/>
    <w:qFormat/>
  </w:style>
  <w:style w:type="character" w:customStyle="1" w:styleId="Corpodetexto2Char">
    <w:name w:val="Corpo de texto 2 Char"/>
    <w:qFormat/>
    <w:rPr>
      <w:rFonts w:ascii="Arial" w:hAnsi="Arial" w:cs="Arial"/>
      <w:b/>
      <w:sz w:val="22"/>
    </w:rPr>
  </w:style>
  <w:style w:type="character" w:customStyle="1" w:styleId="Recuodecorpodetexto3Char">
    <w:name w:val="Recuo de corpo de texto 3 Char"/>
    <w:qFormat/>
    <w:rPr>
      <w:sz w:val="16"/>
      <w:szCs w:val="16"/>
    </w:rPr>
  </w:style>
  <w:style w:type="character" w:customStyle="1" w:styleId="Refdecomentrio1">
    <w:name w:val="Ref. de comentário1"/>
    <w:qFormat/>
    <w:rPr>
      <w:sz w:val="16"/>
      <w:szCs w:val="16"/>
    </w:rPr>
  </w:style>
  <w:style w:type="character" w:customStyle="1" w:styleId="TextodecomentrioChar">
    <w:name w:val="Texto de comentário Char"/>
    <w:qFormat/>
  </w:style>
  <w:style w:type="character" w:customStyle="1" w:styleId="TextodebaloChar">
    <w:name w:val="Texto de balão Char"/>
    <w:qFormat/>
    <w:rPr>
      <w:rFonts w:ascii="Tahoma" w:hAnsi="Tahoma" w:cs="Tahoma"/>
      <w:sz w:val="16"/>
      <w:szCs w:val="16"/>
    </w:rPr>
  </w:style>
  <w:style w:type="character" w:customStyle="1" w:styleId="AssuntodocomentrioChar">
    <w:name w:val="Assunto do comentário Char"/>
    <w:qFormat/>
    <w:rPr>
      <w:b/>
      <w:bCs/>
    </w:rPr>
  </w:style>
  <w:style w:type="character" w:customStyle="1" w:styleId="Ttulo7Char">
    <w:name w:val="Título 7 Char"/>
    <w:qFormat/>
    <w:rPr>
      <w:rFonts w:ascii="Calibri" w:eastAsia="Times New Roman" w:hAnsi="Calibri" w:cs="Times New Roman"/>
      <w:sz w:val="24"/>
      <w:szCs w:val="24"/>
    </w:rPr>
  </w:style>
  <w:style w:type="character" w:customStyle="1" w:styleId="RodapChar">
    <w:name w:val="Rodapé Char"/>
    <w:basedOn w:val="Fontepargpadro1"/>
    <w:qFormat/>
  </w:style>
  <w:style w:type="character" w:customStyle="1" w:styleId="apple-converted-space">
    <w:name w:val="apple-converted-space"/>
    <w:basedOn w:val="Fontepargpadro1"/>
    <w:qFormat/>
  </w:style>
  <w:style w:type="character" w:customStyle="1" w:styleId="Smbolosdenumerao">
    <w:name w:val="Símbolos de numeração"/>
    <w:qFormat/>
    <w:rPr>
      <w:rFonts w:ascii="Verdana" w:hAnsi="Verdana" w:cs="Arial"/>
      <w:b/>
      <w:bCs/>
      <w:i w:val="0"/>
      <w:spacing w:val="0"/>
      <w:kern w:val="2"/>
      <w:position w:val="0"/>
      <w:sz w:val="20"/>
      <w:szCs w:val="20"/>
      <w:vertAlign w:val="baseline"/>
    </w:rPr>
  </w:style>
  <w:style w:type="character" w:styleId="Forte">
    <w:name w:val="Strong"/>
    <w:qFormat/>
    <w:rPr>
      <w:b/>
      <w:bCs/>
    </w:rPr>
  </w:style>
  <w:style w:type="character" w:styleId="Refdecomentrio">
    <w:name w:val="annotation reference"/>
    <w:qFormat/>
    <w:rPr>
      <w:sz w:val="16"/>
      <w:szCs w:val="16"/>
    </w:rPr>
  </w:style>
  <w:style w:type="character" w:customStyle="1" w:styleId="TextodecomentrioChar1">
    <w:name w:val="Texto de comentário Char1"/>
    <w:qFormat/>
    <w:rPr>
      <w:lang w:eastAsia="zh-CN"/>
    </w:rPr>
  </w:style>
  <w:style w:type="character" w:customStyle="1" w:styleId="Nivel2Char">
    <w:name w:val="Nivel 2 Char"/>
    <w:qFormat/>
    <w:rPr>
      <w:rFonts w:ascii="Arial" w:eastAsia="MS Mincho;ＭＳ 明朝" w:hAnsi="Arial" w:cs="Arial"/>
      <w:color w:val="000000"/>
    </w:rPr>
  </w:style>
  <w:style w:type="character" w:customStyle="1" w:styleId="Nivel3Char">
    <w:name w:val="Nivel 3 Char"/>
    <w:qFormat/>
    <w:rPr>
      <w:rFonts w:ascii="Arial" w:eastAsia="MS Mincho;ＭＳ 明朝" w:hAnsi="Arial" w:cs="Arial"/>
      <w:color w:val="000000"/>
    </w:rPr>
  </w:style>
  <w:style w:type="character" w:customStyle="1" w:styleId="Hyperlink1">
    <w:name w:val="Hyperlink1"/>
    <w:qFormat/>
    <w:rPr>
      <w:color w:val="000080"/>
      <w:u w:val="single"/>
    </w:rPr>
  </w:style>
  <w:style w:type="character" w:customStyle="1" w:styleId="Marcadores">
    <w:name w:val="Marcadores"/>
    <w:qFormat/>
    <w:rPr>
      <w:rFonts w:ascii="OpenSymbol" w:eastAsia="OpenSymbol" w:hAnsi="OpenSymbol" w:cs="OpenSymbol"/>
    </w:rPr>
  </w:style>
  <w:style w:type="paragraph" w:styleId="Ttulo">
    <w:name w:val="Title"/>
    <w:basedOn w:val="Normal"/>
    <w:next w:val="Corpodetexto"/>
    <w:uiPriority w:val="10"/>
    <w:qFormat/>
    <w:pPr>
      <w:keepNext/>
      <w:spacing w:before="240" w:after="120"/>
    </w:pPr>
    <w:rPr>
      <w:rFonts w:ascii="Liberation Sans;Arial" w:eastAsia="Microsoft YaHei" w:hAnsi="Liberation Sans;Arial" w:cs="Arial"/>
      <w:sz w:val="28"/>
      <w:szCs w:val="28"/>
    </w:rPr>
  </w:style>
  <w:style w:type="paragraph" w:styleId="Corpodetexto">
    <w:name w:val="Body Text"/>
    <w:basedOn w:val="Normal"/>
    <w:pPr>
      <w:spacing w:line="240" w:lineRule="atLeast"/>
      <w:jc w:val="both"/>
    </w:pPr>
    <w:rPr>
      <w:sz w:val="24"/>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sz w:val="24"/>
      <w:szCs w:val="24"/>
    </w:rPr>
  </w:style>
  <w:style w:type="paragraph" w:customStyle="1" w:styleId="Ttulo20">
    <w:name w:val="Título2"/>
    <w:basedOn w:val="Normal"/>
    <w:next w:val="Corpodetexto"/>
    <w:qFormat/>
    <w:pPr>
      <w:keepNext/>
      <w:spacing w:before="240" w:after="120"/>
    </w:pPr>
    <w:rPr>
      <w:rFonts w:ascii="Liberation Sans;Arial" w:eastAsia="Microsoft YaHei" w:hAnsi="Liberation Sans;Arial" w:cs="Arial"/>
      <w:sz w:val="28"/>
      <w:szCs w:val="28"/>
    </w:rPr>
  </w:style>
  <w:style w:type="paragraph" w:customStyle="1" w:styleId="Ttulo10">
    <w:name w:val="Título1"/>
    <w:basedOn w:val="Normal"/>
    <w:next w:val="Corpodetexto"/>
    <w:qFormat/>
    <w:pPr>
      <w:jc w:val="center"/>
    </w:pPr>
    <w:rPr>
      <w:rFonts w:ascii="Arial" w:hAnsi="Arial" w:cs="Arial"/>
      <w:b/>
      <w:sz w:val="22"/>
    </w:rPr>
  </w:style>
  <w:style w:type="paragraph" w:styleId="Corpodetexto2">
    <w:name w:val="Body Text 2"/>
    <w:basedOn w:val="Normal"/>
    <w:qFormat/>
    <w:pPr>
      <w:widowControl w:val="0"/>
      <w:spacing w:line="360" w:lineRule="auto"/>
      <w:ind w:firstLine="239"/>
      <w:jc w:val="both"/>
    </w:pPr>
    <w:rPr>
      <w:sz w:val="22"/>
    </w:rPr>
  </w:style>
  <w:style w:type="paragraph" w:customStyle="1" w:styleId="Corpodetexto31">
    <w:name w:val="Corpo de texto 31"/>
    <w:basedOn w:val="Normal"/>
    <w:qFormat/>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jc w:val="both"/>
    </w:pPr>
    <w:rPr>
      <w:rFonts w:ascii="Arial" w:hAnsi="Arial" w:cs="Arial"/>
      <w:sz w:val="22"/>
    </w:rPr>
  </w:style>
  <w:style w:type="paragraph" w:customStyle="1" w:styleId="Corpodetexto22">
    <w:name w:val="Corpo de texto 22"/>
    <w:basedOn w:val="Normal"/>
    <w:qFormat/>
    <w:pPr>
      <w:tabs>
        <w:tab w:val="left" w:pos="851"/>
      </w:tabs>
      <w:jc w:val="both"/>
    </w:pPr>
    <w:rPr>
      <w:rFonts w:ascii="Arial" w:hAnsi="Arial" w:cs="Arial"/>
      <w:b/>
      <w:sz w:val="22"/>
    </w:rPr>
  </w:style>
  <w:style w:type="paragraph" w:customStyle="1" w:styleId="CabealhoeRodap">
    <w:name w:val="Cabeçalho e Rodapé"/>
    <w:basedOn w:val="Normal"/>
    <w:qFormat/>
    <w:pPr>
      <w:suppressLineNumbers/>
      <w:tabs>
        <w:tab w:val="center" w:pos="4819"/>
        <w:tab w:val="right" w:pos="9638"/>
      </w:tabs>
    </w:pPr>
  </w:style>
  <w:style w:type="paragraph" w:styleId="Cabealho">
    <w:name w:val="header"/>
    <w:basedOn w:val="Normal"/>
    <w:pPr>
      <w:tabs>
        <w:tab w:val="center" w:pos="4419"/>
        <w:tab w:val="right" w:pos="8838"/>
      </w:tabs>
    </w:pPr>
  </w:style>
  <w:style w:type="paragraph" w:styleId="Subttulo">
    <w:name w:val="Subtitle"/>
    <w:basedOn w:val="Normal"/>
    <w:next w:val="Corpodetexto"/>
    <w:uiPriority w:val="11"/>
    <w:qFormat/>
    <w:pPr>
      <w:overflowPunct/>
      <w:ind w:firstLine="708"/>
      <w:jc w:val="center"/>
      <w:textAlignment w:val="auto"/>
    </w:pPr>
    <w:rPr>
      <w:smallCaps/>
      <w:shadow/>
      <w:sz w:val="36"/>
      <w:szCs w:val="24"/>
    </w:rPr>
  </w:style>
  <w:style w:type="paragraph" w:styleId="Rodap">
    <w:name w:val="footer"/>
    <w:basedOn w:val="Normal"/>
    <w:pPr>
      <w:tabs>
        <w:tab w:val="center" w:pos="4419"/>
        <w:tab w:val="right" w:pos="8838"/>
      </w:tabs>
    </w:pPr>
  </w:style>
  <w:style w:type="paragraph" w:customStyle="1" w:styleId="Corpodetexto1">
    <w:name w:val="Corpo de texto1"/>
    <w:basedOn w:val="Normal"/>
    <w:qFormat/>
    <w:pPr>
      <w:spacing w:after="120"/>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Contedodatabela">
    <w:name w:val="Conteúdo da tabela"/>
    <w:basedOn w:val="Normal"/>
    <w:qFormat/>
    <w:pPr>
      <w:widowControl w:val="0"/>
      <w:suppressLineNumbers/>
      <w:overflowPunct/>
      <w:spacing w:after="120"/>
      <w:textAlignment w:val="auto"/>
    </w:pPr>
    <w:rPr>
      <w:rFonts w:eastAsia="Lucida Sans Unicode"/>
      <w:color w:val="000000"/>
      <w:sz w:val="24"/>
      <w:szCs w:val="24"/>
      <w:lang w:val="pt-PT"/>
    </w:rPr>
  </w:style>
  <w:style w:type="paragraph" w:customStyle="1" w:styleId="Normal1">
    <w:name w:val="Normal1"/>
    <w:basedOn w:val="Normal"/>
    <w:qFormat/>
    <w:pPr>
      <w:widowControl w:val="0"/>
      <w:overflowPunct/>
      <w:textAlignment w:val="auto"/>
    </w:pPr>
    <w:rPr>
      <w:rFonts w:eastAsia="Lucida Sans Unicode"/>
      <w:color w:val="000000"/>
      <w:szCs w:val="24"/>
    </w:rPr>
  </w:style>
  <w:style w:type="paragraph" w:customStyle="1" w:styleId="WW-Corpodetexto3">
    <w:name w:val="WW-Corpo de texto 3"/>
    <w:basedOn w:val="Normal"/>
    <w:qFormat/>
    <w:pPr>
      <w:widowControl w:val="0"/>
      <w:overflowPunct/>
      <w:spacing w:line="360" w:lineRule="auto"/>
      <w:jc w:val="both"/>
      <w:textAlignment w:val="auto"/>
    </w:pPr>
    <w:rPr>
      <w:rFonts w:ascii="Arial" w:eastAsia="Lucida Sans Unicode" w:hAnsi="Arial" w:cs="Arial"/>
      <w:color w:val="000000"/>
      <w:sz w:val="24"/>
      <w:szCs w:val="24"/>
      <w:lang w:val="pt-PT"/>
    </w:rPr>
  </w:style>
  <w:style w:type="paragraph" w:customStyle="1" w:styleId="Ttulo41">
    <w:name w:val="Título 41"/>
    <w:basedOn w:val="Normal1"/>
    <w:next w:val="Normal1"/>
    <w:qFormat/>
    <w:pPr>
      <w:keepNext/>
      <w:tabs>
        <w:tab w:val="left" w:pos="0"/>
      </w:tabs>
    </w:pPr>
    <w:rPr>
      <w:b/>
      <w:sz w:val="22"/>
    </w:rPr>
  </w:style>
  <w:style w:type="paragraph" w:customStyle="1" w:styleId="Ttulo91">
    <w:name w:val="Título 91"/>
    <w:basedOn w:val="Normal1"/>
    <w:next w:val="Normal1"/>
    <w:qFormat/>
    <w:pPr>
      <w:keepNext/>
      <w:tabs>
        <w:tab w:val="left" w:pos="0"/>
      </w:tabs>
      <w:ind w:firstLine="851"/>
      <w:jc w:val="both"/>
    </w:pPr>
    <w:rPr>
      <w:b/>
      <w:sz w:val="24"/>
    </w:rPr>
  </w:style>
  <w:style w:type="paragraph" w:customStyle="1" w:styleId="Recuodecorpodetexto31">
    <w:name w:val="Recuo de corpo de texto 31"/>
    <w:basedOn w:val="Normal"/>
    <w:qFormat/>
    <w:pPr>
      <w:spacing w:after="120"/>
      <w:ind w:left="283"/>
    </w:pPr>
    <w:rPr>
      <w:sz w:val="16"/>
      <w:szCs w:val="16"/>
    </w:rPr>
  </w:style>
  <w:style w:type="paragraph" w:customStyle="1" w:styleId="Corpodetexto21">
    <w:name w:val="Corpo de texto 21"/>
    <w:basedOn w:val="Normal"/>
    <w:qFormat/>
    <w:pPr>
      <w:overflowPunct/>
      <w:spacing w:after="120" w:line="480" w:lineRule="auto"/>
      <w:textAlignment w:val="auto"/>
    </w:pPr>
    <w:rPr>
      <w:kern w:val="2"/>
    </w:rPr>
  </w:style>
  <w:style w:type="paragraph" w:customStyle="1" w:styleId="Default">
    <w:name w:val="Default"/>
    <w:qFormat/>
    <w:pPr>
      <w:suppressAutoHyphens/>
    </w:pPr>
    <w:rPr>
      <w:rFonts w:ascii="Times New Roman" w:eastAsia="Times New Roman" w:hAnsi="Times New Roman" w:cs="Times New Roman"/>
      <w:color w:val="000000"/>
      <w:kern w:val="2"/>
      <w:sz w:val="24"/>
      <w:szCs w:val="24"/>
      <w:lang w:eastAsia="zh-CN"/>
    </w:rPr>
  </w:style>
  <w:style w:type="paragraph" w:customStyle="1" w:styleId="Standard">
    <w:name w:val="Standard"/>
    <w:qFormat/>
    <w:pPr>
      <w:widowControl w:val="0"/>
      <w:suppressAutoHyphens/>
      <w:textAlignment w:val="baseline"/>
    </w:pPr>
    <w:rPr>
      <w:rFonts w:ascii="Times New Roman" w:eastAsia="Arial Unicode MS" w:hAnsi="Times New Roman" w:cs="Tahoma"/>
      <w:kern w:val="2"/>
      <w:sz w:val="24"/>
      <w:szCs w:val="24"/>
      <w:lang w:eastAsia="zh-CN" w:bidi="hi-IN"/>
    </w:rPr>
  </w:style>
  <w:style w:type="paragraph" w:customStyle="1" w:styleId="Textodecomentrio1">
    <w:name w:val="Texto de comentário1"/>
    <w:basedOn w:val="Normal"/>
    <w:qFormat/>
    <w:pPr>
      <w:overflowPunct/>
      <w:textAlignment w:val="auto"/>
    </w:pPr>
  </w:style>
  <w:style w:type="paragraph" w:styleId="Textodebalo">
    <w:name w:val="Balloon Text"/>
    <w:basedOn w:val="Normal"/>
    <w:qFormat/>
    <w:rPr>
      <w:rFonts w:ascii="Tahoma" w:hAnsi="Tahoma" w:cs="Tahoma"/>
      <w:sz w:val="16"/>
      <w:szCs w:val="16"/>
    </w:rPr>
  </w:style>
  <w:style w:type="paragraph" w:styleId="Assuntodocomentrio">
    <w:name w:val="annotation subject"/>
    <w:basedOn w:val="Textodecomentrio1"/>
    <w:next w:val="Textodecomentrio1"/>
    <w:qFormat/>
    <w:pPr>
      <w:suppressAutoHyphens w:val="0"/>
      <w:overflowPunct w:val="0"/>
      <w:textAlignment w:val="baseline"/>
    </w:pPr>
    <w:rPr>
      <w:b/>
      <w:bCs/>
    </w:rPr>
  </w:style>
  <w:style w:type="paragraph" w:customStyle="1" w:styleId="Ttulodetabela">
    <w:name w:val="Título de tabela"/>
    <w:basedOn w:val="Contedodatabela"/>
    <w:qFormat/>
    <w:pPr>
      <w:jc w:val="center"/>
    </w:pPr>
    <w:rPr>
      <w:b/>
      <w:bCs/>
    </w:rPr>
  </w:style>
  <w:style w:type="paragraph" w:styleId="Textodecomentrio">
    <w:name w:val="annotation text"/>
    <w:basedOn w:val="Normal"/>
    <w:qFormat/>
    <w:pPr>
      <w:suppressAutoHyphens w:val="0"/>
      <w:overflowPunct/>
      <w:textAlignment w:val="auto"/>
    </w:pPr>
  </w:style>
  <w:style w:type="paragraph" w:customStyle="1" w:styleId="Nivel01">
    <w:name w:val="Nivel 01"/>
    <w:basedOn w:val="Ttulo1"/>
    <w:next w:val="Normal"/>
    <w:qFormat/>
    <w:pPr>
      <w:keepLines/>
      <w:numPr>
        <w:numId w:val="5"/>
      </w:numPr>
      <w:tabs>
        <w:tab w:val="left" w:pos="567"/>
      </w:tabs>
      <w:suppressAutoHyphens w:val="0"/>
      <w:spacing w:before="240"/>
      <w:ind w:left="0" w:firstLine="0"/>
      <w:outlineLvl w:val="9"/>
    </w:pPr>
    <w:rPr>
      <w:rFonts w:ascii="Arial" w:eastAsia="MS Gothic;ＭＳ ゴシック" w:hAnsi="Arial" w:cs="Arial"/>
      <w:b/>
      <w:bCs/>
      <w:sz w:val="20"/>
    </w:rPr>
  </w:style>
  <w:style w:type="paragraph" w:customStyle="1" w:styleId="Nivel2">
    <w:name w:val="Nivel 2"/>
    <w:basedOn w:val="Normal"/>
    <w:qFormat/>
    <w:pPr>
      <w:tabs>
        <w:tab w:val="left" w:pos="0"/>
      </w:tabs>
      <w:suppressAutoHyphens w:val="0"/>
      <w:overflowPunct/>
      <w:spacing w:before="120" w:after="120" w:line="276" w:lineRule="auto"/>
      <w:jc w:val="both"/>
      <w:textAlignment w:val="auto"/>
    </w:pPr>
    <w:rPr>
      <w:rFonts w:ascii="Arial" w:eastAsia="MS Mincho;ＭＳ 明朝" w:hAnsi="Arial" w:cs="Arial"/>
      <w:color w:val="000000"/>
    </w:rPr>
  </w:style>
  <w:style w:type="paragraph" w:customStyle="1" w:styleId="Nivel3">
    <w:name w:val="Nivel 3"/>
    <w:basedOn w:val="Normal"/>
    <w:qFormat/>
    <w:pPr>
      <w:tabs>
        <w:tab w:val="left" w:pos="0"/>
      </w:tabs>
      <w:suppressAutoHyphens w:val="0"/>
      <w:overflowPunct/>
      <w:spacing w:before="120" w:after="120" w:line="276" w:lineRule="auto"/>
      <w:ind w:left="284"/>
      <w:jc w:val="both"/>
      <w:textAlignment w:val="auto"/>
    </w:pPr>
    <w:rPr>
      <w:rFonts w:ascii="Arial" w:eastAsia="MS Mincho;ＭＳ 明朝" w:hAnsi="Arial" w:cs="Arial"/>
      <w:color w:val="000000"/>
    </w:rPr>
  </w:style>
  <w:style w:type="paragraph" w:customStyle="1" w:styleId="Nivel4">
    <w:name w:val="Nivel 4"/>
    <w:basedOn w:val="Nivel3"/>
    <w:qFormat/>
    <w:pPr>
      <w:ind w:left="567"/>
    </w:pPr>
  </w:style>
  <w:style w:type="paragraph" w:customStyle="1" w:styleId="Nivel5">
    <w:name w:val="Nivel 5"/>
    <w:basedOn w:val="Nivel4"/>
    <w:qFormat/>
    <w:pPr>
      <w:ind w:left="851"/>
    </w:pPr>
  </w:style>
  <w:style w:type="paragraph" w:customStyle="1" w:styleId="WW-Textosimples">
    <w:name w:val="WW-Texto simples"/>
    <w:basedOn w:val="Normal"/>
    <w:qFormat/>
    <w:rPr>
      <w:rFonts w:ascii="Courier New" w:hAnsi="Courier New" w:cs="Courier New"/>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9124</TotalTime>
  <Pages>6</Pages>
  <Words>2804</Words>
  <Characters>15145</Characters>
  <Application>Microsoft Office Word</Application>
  <DocSecurity>0</DocSecurity>
  <Lines>126</Lines>
  <Paragraphs>35</Paragraphs>
  <ScaleCrop>false</ScaleCrop>
  <Company/>
  <LinksUpToDate>false</LinksUpToDate>
  <CharactersWithSpaces>17914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 D I T A L</dc:title>
  <dc:subject/>
  <dc:creator>fabiano</dc:creator>
  <dc:description/>
  <cp:lastModifiedBy>Erliton de Mello Braz</cp:lastModifiedBy>
  <cp:revision>25</cp:revision>
  <cp:lastPrinted>2024-08-28T15:38:00Z</cp:lastPrinted>
  <dcterms:created xsi:type="dcterms:W3CDTF">2023-09-01T11:50:00Z</dcterms:created>
  <dcterms:modified xsi:type="dcterms:W3CDTF">2024-09-09T15:59:00Z</dcterms:modified>
  <dc:language>pt-BR</dc:language>
</cp:coreProperties>
</file>